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E1" w:rsidRDefault="002706E1" w:rsidP="0016453B">
      <w:bookmarkStart w:id="0" w:name="_GoBack"/>
      <w:bookmarkEnd w:id="0"/>
      <w:r>
        <w:rPr>
          <w:noProof/>
        </w:rPr>
        <w:softHyphen/>
      </w:r>
      <w:r>
        <w:rPr>
          <w:noProof/>
        </w:rPr>
        <w:softHyphen/>
      </w:r>
      <w:r>
        <w:rPr>
          <w:noProof/>
        </w:rPr>
        <w:softHyphen/>
      </w:r>
      <w:r w:rsidR="00F53E42">
        <w:rPr>
          <w:noProof/>
        </w:rPr>
        <w:drawing>
          <wp:inline distT="0" distB="0" distL="0" distR="0">
            <wp:extent cx="6858000" cy="685800"/>
            <wp:effectExtent l="0" t="0" r="0" b="0"/>
            <wp:docPr id="1" name="Picture 1" descr="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685800"/>
                    </a:xfrm>
                    <a:prstGeom prst="rect">
                      <a:avLst/>
                    </a:prstGeom>
                    <a:noFill/>
                    <a:ln>
                      <a:noFill/>
                    </a:ln>
                  </pic:spPr>
                </pic:pic>
              </a:graphicData>
            </a:graphic>
          </wp:inline>
        </w:drawing>
      </w:r>
    </w:p>
    <w:p w:rsidR="002706E1" w:rsidRDefault="002706E1" w:rsidP="00614135">
      <w:pPr>
        <w:ind w:left="7920" w:firstLine="720"/>
      </w:pPr>
    </w:p>
    <w:p w:rsidR="002706E1" w:rsidRDefault="002706E1" w:rsidP="00EF14B6">
      <w:pPr>
        <w:ind w:left="7920" w:firstLine="720"/>
      </w:pPr>
      <w:r>
        <w:t>June 2012</w:t>
      </w:r>
    </w:p>
    <w:p w:rsidR="002706E1" w:rsidRDefault="002706E1" w:rsidP="0016453B">
      <w:pPr>
        <w:ind w:left="7920" w:firstLine="720"/>
        <w:jc w:val="center"/>
      </w:pPr>
    </w:p>
    <w:p w:rsidR="002706E1" w:rsidRDefault="00F53E42" w:rsidP="003309FA">
      <w:pPr>
        <w:tabs>
          <w:tab w:val="left" w:pos="2160"/>
        </w:tabs>
        <w:outlineLvl w:val="0"/>
        <w:rPr>
          <w:rFonts w:ascii="Helvetica" w:hAnsi="Helvetica"/>
          <w:b/>
          <w:color w:val="006BAD"/>
          <w:sz w:val="28"/>
        </w:rPr>
      </w:pPr>
      <w:r>
        <w:rPr>
          <w:noProof/>
        </w:rPr>
        <mc:AlternateContent>
          <mc:Choice Requires="wps">
            <w:drawing>
              <wp:anchor distT="0" distB="0" distL="114300" distR="114300" simplePos="0" relativeHeight="251655168" behindDoc="0" locked="0" layoutInCell="1" allowOverlap="1">
                <wp:simplePos x="0" y="0"/>
                <wp:positionH relativeFrom="column">
                  <wp:posOffset>904875</wp:posOffset>
                </wp:positionH>
                <wp:positionV relativeFrom="paragraph">
                  <wp:posOffset>59690</wp:posOffset>
                </wp:positionV>
                <wp:extent cx="5343525" cy="2381250"/>
                <wp:effectExtent l="0" t="0" r="9525"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2381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6E1" w:rsidRDefault="002706E1" w:rsidP="0016453B">
                            <w:pPr>
                              <w:pStyle w:val="ListParagraph"/>
                              <w:ind w:left="0"/>
                              <w:rPr>
                                <w:sz w:val="22"/>
                              </w:rPr>
                            </w:pPr>
                            <w:r>
                              <w:rPr>
                                <w:sz w:val="22"/>
                              </w:rPr>
                              <w:t>The gap between available freshwater resource</w:t>
                            </w:r>
                            <w:r w:rsidR="008D61FA">
                              <w:rPr>
                                <w:sz w:val="22"/>
                              </w:rPr>
                              <w:t>s and the demand for water is in</w:t>
                            </w:r>
                            <w:r>
                              <w:rPr>
                                <w:sz w:val="22"/>
                              </w:rPr>
                              <w:t xml:space="preserve">creasing due to </w:t>
                            </w:r>
                          </w:p>
                          <w:p w:rsidR="002706E1" w:rsidRDefault="002706E1" w:rsidP="0016453B">
                            <w:pPr>
                              <w:pStyle w:val="ListParagraph"/>
                              <w:ind w:left="0"/>
                              <w:rPr>
                                <w:sz w:val="22"/>
                              </w:rPr>
                            </w:pPr>
                            <w:r>
                              <w:rPr>
                                <w:sz w:val="22"/>
                              </w:rPr>
                              <w:t xml:space="preserve">growing energy, agricultural, public, industrial and mining demands, as well as the contamination of water resources caused by many of man’s activities (Figure 1). While mining represents a very small faction of the total world’s water demand, its impacts on local resources surrounding mine sites can be significant.  Mining companies have the management and financial resources to play a leading role in developing and applying sustainable water management practices. </w:t>
                            </w:r>
                          </w:p>
                          <w:p w:rsidR="002706E1" w:rsidRDefault="002706E1" w:rsidP="0016453B">
                            <w:pPr>
                              <w:pStyle w:val="ListParagraph"/>
                              <w:ind w:left="0"/>
                              <w:rPr>
                                <w:sz w:val="22"/>
                              </w:rPr>
                            </w:pPr>
                          </w:p>
                          <w:p w:rsidR="002706E1" w:rsidRPr="00D80999" w:rsidRDefault="002706E1" w:rsidP="0016453B">
                            <w:pPr>
                              <w:pStyle w:val="ListParagraph"/>
                              <w:ind w:left="0"/>
                              <w:rPr>
                                <w:sz w:val="22"/>
                              </w:rPr>
                            </w:pPr>
                            <w:r>
                              <w:rPr>
                                <w:sz w:val="22"/>
                              </w:rPr>
                              <w:t>The g</w:t>
                            </w:r>
                            <w:r w:rsidRPr="00D80999">
                              <w:rPr>
                                <w:sz w:val="22"/>
                              </w:rPr>
                              <w:t xml:space="preserve">lobal population </w:t>
                            </w:r>
                            <w:r>
                              <w:rPr>
                                <w:sz w:val="22"/>
                              </w:rPr>
                              <w:t xml:space="preserve">of 7 billion </w:t>
                            </w:r>
                            <w:r w:rsidRPr="00D80999">
                              <w:rPr>
                                <w:sz w:val="22"/>
                              </w:rPr>
                              <w:t>is expected</w:t>
                            </w:r>
                            <w:r>
                              <w:rPr>
                                <w:sz w:val="22"/>
                              </w:rPr>
                              <w:t xml:space="preserve"> to increase to 8 billion by 203</w:t>
                            </w:r>
                            <w:r w:rsidRPr="00D80999">
                              <w:rPr>
                                <w:sz w:val="22"/>
                              </w:rPr>
                              <w:t xml:space="preserve">0.  There will also be </w:t>
                            </w:r>
                            <w:r>
                              <w:rPr>
                                <w:sz w:val="22"/>
                              </w:rPr>
                              <w:t>an</w:t>
                            </w:r>
                            <w:r w:rsidRPr="00D80999">
                              <w:rPr>
                                <w:sz w:val="22"/>
                              </w:rPr>
                              <w:t xml:space="preserve"> increase in the number of developed economies</w:t>
                            </w:r>
                            <w:r>
                              <w:rPr>
                                <w:sz w:val="22"/>
                              </w:rPr>
                              <w:t>,</w:t>
                            </w:r>
                            <w:r w:rsidRPr="00D80999">
                              <w:rPr>
                                <w:sz w:val="22"/>
                              </w:rPr>
                              <w:t xml:space="preserve"> as 2 billion people </w:t>
                            </w:r>
                            <w:r>
                              <w:rPr>
                                <w:sz w:val="22"/>
                              </w:rPr>
                              <w:t>are projected to</w:t>
                            </w:r>
                            <w:r w:rsidRPr="00D80999">
                              <w:rPr>
                                <w:sz w:val="22"/>
                              </w:rPr>
                              <w:t xml:space="preserve"> reside in urban areas by 2030.  Balancing </w:t>
                            </w:r>
                            <w:r>
                              <w:rPr>
                                <w:sz w:val="22"/>
                              </w:rPr>
                              <w:t>the population’s need for</w:t>
                            </w:r>
                            <w:r w:rsidRPr="00D80999">
                              <w:rPr>
                                <w:sz w:val="22"/>
                              </w:rPr>
                              <w:t xml:space="preserve"> access to clean water </w:t>
                            </w:r>
                            <w:r>
                              <w:rPr>
                                <w:sz w:val="22"/>
                              </w:rPr>
                              <w:t>with</w:t>
                            </w:r>
                            <w:r w:rsidRPr="00D80999">
                              <w:rPr>
                                <w:sz w:val="22"/>
                              </w:rPr>
                              <w:t xml:space="preserve"> </w:t>
                            </w:r>
                            <w:r>
                              <w:rPr>
                                <w:sz w:val="22"/>
                              </w:rPr>
                              <w:t xml:space="preserve">the increasing </w:t>
                            </w:r>
                            <w:r w:rsidRPr="00D80999">
                              <w:rPr>
                                <w:sz w:val="22"/>
                              </w:rPr>
                              <w:t xml:space="preserve">demand for water resources </w:t>
                            </w:r>
                            <w:r>
                              <w:rPr>
                                <w:sz w:val="22"/>
                              </w:rPr>
                              <w:t xml:space="preserve">will become </w:t>
                            </w:r>
                            <w:r w:rsidRPr="00D80999">
                              <w:rPr>
                                <w:sz w:val="22"/>
                              </w:rPr>
                              <w:t xml:space="preserve">more </w:t>
                            </w:r>
                            <w:r>
                              <w:rPr>
                                <w:sz w:val="22"/>
                              </w:rPr>
                              <w:t xml:space="preserve">difficult.  Satisfying the </w:t>
                            </w:r>
                            <w:r w:rsidRPr="00D80999">
                              <w:rPr>
                                <w:sz w:val="22"/>
                              </w:rPr>
                              <w:t xml:space="preserve">demand for higher </w:t>
                            </w:r>
                            <w:r>
                              <w:rPr>
                                <w:sz w:val="22"/>
                              </w:rPr>
                              <w:t xml:space="preserve">living </w:t>
                            </w:r>
                            <w:r w:rsidRPr="00D80999">
                              <w:rPr>
                                <w:sz w:val="22"/>
                              </w:rPr>
                              <w:t>standards</w:t>
                            </w:r>
                            <w:r>
                              <w:rPr>
                                <w:sz w:val="22"/>
                              </w:rPr>
                              <w:t xml:space="preserve"> is heavily dependent upon </w:t>
                            </w:r>
                            <w:r w:rsidRPr="00D80999">
                              <w:rPr>
                                <w:sz w:val="22"/>
                              </w:rPr>
                              <w:t>mine</w:t>
                            </w:r>
                            <w:r>
                              <w:rPr>
                                <w:sz w:val="22"/>
                              </w:rPr>
                              <w:t>ral products from expanded mining activities.</w:t>
                            </w:r>
                          </w:p>
                          <w:p w:rsidR="002706E1" w:rsidRDefault="002706E1" w:rsidP="0016453B">
                            <w:pPr>
                              <w:pStyle w:val="ListParagraph"/>
                              <w:ind w:left="0"/>
                              <w:rPr>
                                <w:sz w:val="22"/>
                              </w:rPr>
                            </w:pPr>
                          </w:p>
                          <w:p w:rsidR="002706E1" w:rsidRPr="005F5FFA" w:rsidRDefault="002706E1" w:rsidP="0016453B">
                            <w:pPr>
                              <w:pStyle w:val="ListParagraph"/>
                              <w:ind w:left="0"/>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25pt;margin-top:4.7pt;width:420.7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" stroked="f">
                <v:textbox inset="0,0,0,0">
                  <w:txbxContent>
                    <w:p w:rsidR="002706E1" w:rsidRDefault="002706E1" w:rsidP="0016453B">
                      <w:pPr>
                        <w:pStyle w:val="ListParagraph"/>
                        <w:ind w:left="0"/>
                        <w:rPr>
                          <w:sz w:val="22"/>
                        </w:rPr>
                      </w:pPr>
                      <w:r>
                        <w:rPr>
                          <w:sz w:val="22"/>
                        </w:rPr>
                        <w:t>The gap between available freshwater resource</w:t>
                      </w:r>
                      <w:r w:rsidR="008D61FA">
                        <w:rPr>
                          <w:sz w:val="22"/>
                        </w:rPr>
                        <w:t>s and the demand for water is in</w:t>
                      </w:r>
                      <w:bookmarkStart w:id="1" w:name="_GoBack"/>
                      <w:bookmarkEnd w:id="1"/>
                      <w:r>
                        <w:rPr>
                          <w:sz w:val="22"/>
                        </w:rPr>
                        <w:t xml:space="preserve">creasing due to </w:t>
                      </w:r>
                    </w:p>
                    <w:p w:rsidR="002706E1" w:rsidRDefault="002706E1" w:rsidP="0016453B">
                      <w:pPr>
                        <w:pStyle w:val="ListParagraph"/>
                        <w:ind w:left="0"/>
                        <w:rPr>
                          <w:sz w:val="22"/>
                        </w:rPr>
                      </w:pPr>
                      <w:proofErr w:type="gramStart"/>
                      <w:r>
                        <w:rPr>
                          <w:sz w:val="22"/>
                        </w:rPr>
                        <w:t>growing</w:t>
                      </w:r>
                      <w:proofErr w:type="gramEnd"/>
                      <w:r>
                        <w:rPr>
                          <w:sz w:val="22"/>
                        </w:rPr>
                        <w:t xml:space="preserve"> energy, agricultural, public, industrial and mining demands, as well as the contamination of water resources caused by many of man’s activities (Figure 1). While mining represents a very small faction of the total world’s water demand, its impacts on local resources surrounding mine sites can be significant.  Mining companies have the management and financial resources to play a leading role in developing and applying sustainable water management practices. </w:t>
                      </w:r>
                    </w:p>
                    <w:p w:rsidR="002706E1" w:rsidRDefault="002706E1" w:rsidP="0016453B">
                      <w:pPr>
                        <w:pStyle w:val="ListParagraph"/>
                        <w:ind w:left="0"/>
                        <w:rPr>
                          <w:sz w:val="22"/>
                        </w:rPr>
                      </w:pPr>
                    </w:p>
                    <w:p w:rsidR="002706E1" w:rsidRPr="00D80999" w:rsidRDefault="002706E1" w:rsidP="0016453B">
                      <w:pPr>
                        <w:pStyle w:val="ListParagraph"/>
                        <w:ind w:left="0"/>
                        <w:rPr>
                          <w:sz w:val="22"/>
                        </w:rPr>
                      </w:pPr>
                      <w:r>
                        <w:rPr>
                          <w:sz w:val="22"/>
                        </w:rPr>
                        <w:t>The g</w:t>
                      </w:r>
                      <w:r w:rsidRPr="00D80999">
                        <w:rPr>
                          <w:sz w:val="22"/>
                        </w:rPr>
                        <w:t xml:space="preserve">lobal population </w:t>
                      </w:r>
                      <w:r>
                        <w:rPr>
                          <w:sz w:val="22"/>
                        </w:rPr>
                        <w:t xml:space="preserve">of 7 billion </w:t>
                      </w:r>
                      <w:r w:rsidRPr="00D80999">
                        <w:rPr>
                          <w:sz w:val="22"/>
                        </w:rPr>
                        <w:t>is expected</w:t>
                      </w:r>
                      <w:r>
                        <w:rPr>
                          <w:sz w:val="22"/>
                        </w:rPr>
                        <w:t xml:space="preserve"> to increase to 8 billion by 203</w:t>
                      </w:r>
                      <w:r w:rsidRPr="00D80999">
                        <w:rPr>
                          <w:sz w:val="22"/>
                        </w:rPr>
                        <w:t xml:space="preserve">0.  There will also be </w:t>
                      </w:r>
                      <w:r>
                        <w:rPr>
                          <w:sz w:val="22"/>
                        </w:rPr>
                        <w:t>an</w:t>
                      </w:r>
                      <w:r w:rsidRPr="00D80999">
                        <w:rPr>
                          <w:sz w:val="22"/>
                        </w:rPr>
                        <w:t xml:space="preserve"> increase in the number of developed economies</w:t>
                      </w:r>
                      <w:r>
                        <w:rPr>
                          <w:sz w:val="22"/>
                        </w:rPr>
                        <w:t>,</w:t>
                      </w:r>
                      <w:r w:rsidRPr="00D80999">
                        <w:rPr>
                          <w:sz w:val="22"/>
                        </w:rPr>
                        <w:t xml:space="preserve"> as 2 billion people </w:t>
                      </w:r>
                      <w:r>
                        <w:rPr>
                          <w:sz w:val="22"/>
                        </w:rPr>
                        <w:t>are projected to</w:t>
                      </w:r>
                      <w:r w:rsidRPr="00D80999">
                        <w:rPr>
                          <w:sz w:val="22"/>
                        </w:rPr>
                        <w:t xml:space="preserve"> reside in urban areas by 2030.  Balancing </w:t>
                      </w:r>
                      <w:r>
                        <w:rPr>
                          <w:sz w:val="22"/>
                        </w:rPr>
                        <w:t>the population’s need for</w:t>
                      </w:r>
                      <w:r w:rsidRPr="00D80999">
                        <w:rPr>
                          <w:sz w:val="22"/>
                        </w:rPr>
                        <w:t xml:space="preserve"> access to clean water </w:t>
                      </w:r>
                      <w:r>
                        <w:rPr>
                          <w:sz w:val="22"/>
                        </w:rPr>
                        <w:t>with</w:t>
                      </w:r>
                      <w:r w:rsidRPr="00D80999">
                        <w:rPr>
                          <w:sz w:val="22"/>
                        </w:rPr>
                        <w:t xml:space="preserve"> </w:t>
                      </w:r>
                      <w:r>
                        <w:rPr>
                          <w:sz w:val="22"/>
                        </w:rPr>
                        <w:t xml:space="preserve">the increasing </w:t>
                      </w:r>
                      <w:r w:rsidRPr="00D80999">
                        <w:rPr>
                          <w:sz w:val="22"/>
                        </w:rPr>
                        <w:t xml:space="preserve">demand for water resources </w:t>
                      </w:r>
                      <w:r>
                        <w:rPr>
                          <w:sz w:val="22"/>
                        </w:rPr>
                        <w:t xml:space="preserve">will become </w:t>
                      </w:r>
                      <w:r w:rsidRPr="00D80999">
                        <w:rPr>
                          <w:sz w:val="22"/>
                        </w:rPr>
                        <w:t xml:space="preserve">more </w:t>
                      </w:r>
                      <w:r>
                        <w:rPr>
                          <w:sz w:val="22"/>
                        </w:rPr>
                        <w:t xml:space="preserve">difficult.  Satisfying the </w:t>
                      </w:r>
                      <w:r w:rsidRPr="00D80999">
                        <w:rPr>
                          <w:sz w:val="22"/>
                        </w:rPr>
                        <w:t xml:space="preserve">demand for higher </w:t>
                      </w:r>
                      <w:r>
                        <w:rPr>
                          <w:sz w:val="22"/>
                        </w:rPr>
                        <w:t xml:space="preserve">living </w:t>
                      </w:r>
                      <w:r w:rsidRPr="00D80999">
                        <w:rPr>
                          <w:sz w:val="22"/>
                        </w:rPr>
                        <w:t>standards</w:t>
                      </w:r>
                      <w:r>
                        <w:rPr>
                          <w:sz w:val="22"/>
                        </w:rPr>
                        <w:t xml:space="preserve"> is heavily dependent upon </w:t>
                      </w:r>
                      <w:r w:rsidRPr="00D80999">
                        <w:rPr>
                          <w:sz w:val="22"/>
                        </w:rPr>
                        <w:t>mine</w:t>
                      </w:r>
                      <w:r>
                        <w:rPr>
                          <w:sz w:val="22"/>
                        </w:rPr>
                        <w:t>ral products from expanded mining activities.</w:t>
                      </w:r>
                    </w:p>
                    <w:p w:rsidR="002706E1" w:rsidRDefault="002706E1" w:rsidP="0016453B">
                      <w:pPr>
                        <w:pStyle w:val="ListParagraph"/>
                        <w:ind w:left="0"/>
                        <w:rPr>
                          <w:sz w:val="22"/>
                        </w:rPr>
                      </w:pPr>
                    </w:p>
                    <w:p w:rsidR="002706E1" w:rsidRPr="005F5FFA" w:rsidRDefault="002706E1" w:rsidP="0016453B">
                      <w:pPr>
                        <w:pStyle w:val="ListParagraph"/>
                        <w:ind w:left="0"/>
                        <w:rPr>
                          <w:sz w:val="22"/>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1533525</wp:posOffset>
                </wp:positionH>
                <wp:positionV relativeFrom="paragraph">
                  <wp:posOffset>48895</wp:posOffset>
                </wp:positionV>
                <wp:extent cx="5372100" cy="798830"/>
                <wp:effectExtent l="0" t="0" r="0" b="12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9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6E1" w:rsidRPr="00AD7E49" w:rsidRDefault="002706E1" w:rsidP="001645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20.75pt;margin-top:3.85pt;width:423pt;height:62.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" stroked="f">
                <v:textbox inset="0,0,0,0">
                  <w:txbxContent>
                    <w:p w:rsidR="002706E1" w:rsidRPr="00AD7E49" w:rsidRDefault="002706E1" w:rsidP="0016453B"/>
                  </w:txbxContent>
                </v:textbox>
              </v:shape>
            </w:pict>
          </mc:Fallback>
        </mc:AlternateContent>
      </w:r>
      <w:r w:rsidR="002706E1">
        <w:rPr>
          <w:rFonts w:ascii="Helvetica" w:hAnsi="Helvetica"/>
          <w:b/>
          <w:color w:val="006BAD"/>
          <w:sz w:val="28"/>
        </w:rPr>
        <w:t>Issue</w:t>
      </w: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Pr="001409AC" w:rsidRDefault="002706E1" w:rsidP="0016453B">
      <w:pPr>
        <w:tabs>
          <w:tab w:val="left" w:pos="2160"/>
        </w:tabs>
        <w:rPr>
          <w:rFonts w:ascii="Helvetica" w:hAnsi="Helvetica"/>
          <w:b/>
          <w:color w:val="006BAD"/>
          <w:sz w:val="28"/>
        </w:rPr>
      </w:pPr>
    </w:p>
    <w:p w:rsidR="002706E1" w:rsidRPr="001409AC"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r>
        <w:rPr>
          <w:rFonts w:ascii="Helvetica" w:hAnsi="Helvetica"/>
          <w:b/>
          <w:color w:val="006BAD"/>
          <w:sz w:val="28"/>
        </w:rPr>
        <w:t xml:space="preserve">                                 </w:t>
      </w:r>
      <w:r w:rsidR="00F53E42">
        <w:rPr>
          <w:noProof/>
        </w:rPr>
        <w:drawing>
          <wp:inline distT="0" distB="0" distL="0" distR="0">
            <wp:extent cx="3895725" cy="3209925"/>
            <wp:effectExtent l="0" t="0" r="9525" b="9525"/>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3209925"/>
                    </a:xfrm>
                    <a:prstGeom prst="rect">
                      <a:avLst/>
                    </a:prstGeom>
                    <a:noFill/>
                    <a:ln>
                      <a:noFill/>
                    </a:ln>
                  </pic:spPr>
                </pic:pic>
              </a:graphicData>
            </a:graphic>
          </wp:inline>
        </w:drawing>
      </w:r>
    </w:p>
    <w:p w:rsidR="002706E1" w:rsidRDefault="002706E1" w:rsidP="0016453B">
      <w:pPr>
        <w:tabs>
          <w:tab w:val="left" w:pos="2160"/>
        </w:tabs>
        <w:rPr>
          <w:rFonts w:ascii="Helvetica" w:hAnsi="Helvetica"/>
          <w:b/>
          <w:color w:val="006BAD"/>
          <w:sz w:val="28"/>
        </w:rPr>
      </w:pPr>
    </w:p>
    <w:p w:rsidR="002706E1" w:rsidRPr="00D3211A" w:rsidRDefault="002706E1" w:rsidP="003309FA">
      <w:pPr>
        <w:tabs>
          <w:tab w:val="left" w:pos="2160"/>
        </w:tabs>
        <w:outlineLvl w:val="0"/>
        <w:rPr>
          <w:color w:val="006BAD"/>
          <w:sz w:val="28"/>
        </w:rPr>
      </w:pPr>
      <w:r>
        <w:rPr>
          <w:rFonts w:ascii="Helvetica" w:hAnsi="Helvetica"/>
          <w:b/>
          <w:color w:val="006BAD"/>
          <w:sz w:val="28"/>
        </w:rPr>
        <w:t xml:space="preserve">                                 </w:t>
      </w:r>
      <w:r w:rsidRPr="00D3211A">
        <w:rPr>
          <w:sz w:val="18"/>
        </w:rPr>
        <w:t>Figure 1. Global Water Consumption 1900-2025. Source:</w:t>
      </w:r>
      <w:r>
        <w:rPr>
          <w:sz w:val="18"/>
        </w:rPr>
        <w:t xml:space="preserve"> Green Planet Monitor, 2011</w:t>
      </w:r>
      <w:r w:rsidRPr="00D3211A">
        <w:rPr>
          <w:sz w:val="18"/>
        </w:rPr>
        <w:t xml:space="preserve">. </w:t>
      </w:r>
      <w:r w:rsidRPr="00D3211A">
        <w:rPr>
          <w:color w:val="006BAD"/>
          <w:sz w:val="28"/>
        </w:rPr>
        <w:t xml:space="preserve">                   </w:t>
      </w:r>
    </w:p>
    <w:p w:rsidR="002706E1" w:rsidRDefault="002706E1" w:rsidP="0016453B">
      <w:pPr>
        <w:tabs>
          <w:tab w:val="left" w:pos="2160"/>
        </w:tabs>
        <w:rPr>
          <w:rFonts w:ascii="Helvetica" w:hAnsi="Helvetica"/>
          <w:b/>
          <w:color w:val="006BAD"/>
          <w:sz w:val="28"/>
        </w:rPr>
      </w:pPr>
      <w:r>
        <w:rPr>
          <w:rFonts w:ascii="Helvetica" w:hAnsi="Helvetica"/>
          <w:b/>
          <w:color w:val="006BAD"/>
          <w:sz w:val="28"/>
        </w:rPr>
        <w:t xml:space="preserve">     </w:t>
      </w: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Default="00F53E42" w:rsidP="0016453B">
      <w:pPr>
        <w:tabs>
          <w:tab w:val="left" w:pos="2160"/>
        </w:tabs>
        <w:rPr>
          <w:rFonts w:ascii="Helvetica" w:hAnsi="Helvetica"/>
          <w:b/>
          <w:color w:val="006BAD"/>
          <w:sz w:val="28"/>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1152525</wp:posOffset>
                </wp:positionH>
                <wp:positionV relativeFrom="paragraph">
                  <wp:posOffset>-748030</wp:posOffset>
                </wp:positionV>
                <wp:extent cx="5343525" cy="1847850"/>
                <wp:effectExtent l="0" t="0" r="9525"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84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6E1" w:rsidRPr="005F5FFA" w:rsidRDefault="002706E1" w:rsidP="00DB59B9">
                            <w:pPr>
                              <w:pStyle w:val="ListParagraph"/>
                              <w:ind w:left="0"/>
                              <w:rPr>
                                <w:sz w:val="22"/>
                              </w:rPr>
                            </w:pPr>
                            <w:r>
                              <w:rPr>
                                <w:sz w:val="22"/>
                              </w:rPr>
                              <w:t>Extraction</w:t>
                            </w:r>
                            <w:r w:rsidRPr="00EF14B6">
                              <w:rPr>
                                <w:sz w:val="22"/>
                              </w:rPr>
                              <w:t xml:space="preserve"> and processing of mined materials </w:t>
                            </w:r>
                            <w:r>
                              <w:rPr>
                                <w:sz w:val="22"/>
                              </w:rPr>
                              <w:t xml:space="preserve">generally </w:t>
                            </w:r>
                            <w:r w:rsidRPr="00EF14B6">
                              <w:rPr>
                                <w:sz w:val="22"/>
                              </w:rPr>
                              <w:t>requires water</w:t>
                            </w:r>
                            <w:r>
                              <w:rPr>
                                <w:sz w:val="22"/>
                              </w:rPr>
                              <w:t xml:space="preserve"> (Figure 2)</w:t>
                            </w:r>
                            <w:r w:rsidRPr="00EF14B6">
                              <w:rPr>
                                <w:sz w:val="22"/>
                              </w:rPr>
                              <w:t xml:space="preserve">.  Water is also the primary vehicle </w:t>
                            </w:r>
                            <w:r>
                              <w:rPr>
                                <w:sz w:val="22"/>
                              </w:rPr>
                              <w:t>by</w:t>
                            </w:r>
                            <w:r w:rsidRPr="00EF14B6">
                              <w:rPr>
                                <w:sz w:val="22"/>
                              </w:rPr>
                              <w:t xml:space="preserve"> which mining </w:t>
                            </w:r>
                            <w:r>
                              <w:rPr>
                                <w:sz w:val="22"/>
                              </w:rPr>
                              <w:t xml:space="preserve">related </w:t>
                            </w:r>
                            <w:r w:rsidRPr="00EF14B6">
                              <w:rPr>
                                <w:sz w:val="22"/>
                              </w:rPr>
                              <w:t xml:space="preserve">contaminates can inadvertently </w:t>
                            </w:r>
                            <w:r>
                              <w:rPr>
                                <w:sz w:val="22"/>
                              </w:rPr>
                              <w:t>be transported into the environment and worsen the quality of water resources.</w:t>
                            </w:r>
                            <w:r w:rsidRPr="00EF14B6">
                              <w:rPr>
                                <w:sz w:val="22"/>
                              </w:rPr>
                              <w:t xml:space="preserve"> Water use and potential environmental impacts to surface and ground</w:t>
                            </w:r>
                            <w:r>
                              <w:rPr>
                                <w:sz w:val="22"/>
                              </w:rPr>
                              <w:t xml:space="preserve"> </w:t>
                            </w:r>
                            <w:r w:rsidRPr="00EF14B6">
                              <w:rPr>
                                <w:sz w:val="22"/>
                              </w:rPr>
                              <w:t xml:space="preserve">water vary greatly </w:t>
                            </w:r>
                            <w:r>
                              <w:rPr>
                                <w:sz w:val="22"/>
                              </w:rPr>
                              <w:t>and depend on</w:t>
                            </w:r>
                            <w:r w:rsidRPr="00EF14B6">
                              <w:rPr>
                                <w:sz w:val="22"/>
                              </w:rPr>
                              <w:t xml:space="preserve"> the size of the mine, </w:t>
                            </w:r>
                            <w:r>
                              <w:rPr>
                                <w:sz w:val="22"/>
                              </w:rPr>
                              <w:t xml:space="preserve">its </w:t>
                            </w:r>
                            <w:r w:rsidRPr="00EF14B6">
                              <w:rPr>
                                <w:sz w:val="22"/>
                              </w:rPr>
                              <w:t xml:space="preserve">proximity to water resources, </w:t>
                            </w:r>
                            <w:r>
                              <w:rPr>
                                <w:sz w:val="22"/>
                              </w:rPr>
                              <w:t xml:space="preserve">the </w:t>
                            </w:r>
                            <w:r w:rsidRPr="00EF14B6">
                              <w:rPr>
                                <w:sz w:val="22"/>
                              </w:rPr>
                              <w:t xml:space="preserve">commodity mined (base or precious metals, coal, industrial minerals, aggregates, etc.), </w:t>
                            </w:r>
                            <w:r>
                              <w:rPr>
                                <w:sz w:val="22"/>
                              </w:rPr>
                              <w:t xml:space="preserve">the </w:t>
                            </w:r>
                            <w:r w:rsidRPr="00EF14B6">
                              <w:rPr>
                                <w:sz w:val="22"/>
                              </w:rPr>
                              <w:t>method of ore processing (crushing, screening</w:t>
                            </w:r>
                            <w:r>
                              <w:rPr>
                                <w:sz w:val="22"/>
                              </w:rPr>
                              <w:t xml:space="preserve">, washing, flotation, leaching), </w:t>
                            </w:r>
                            <w:r w:rsidRPr="00EF14B6">
                              <w:rPr>
                                <w:sz w:val="22"/>
                              </w:rPr>
                              <w:t xml:space="preserve">and  </w:t>
                            </w:r>
                            <w:r>
                              <w:rPr>
                                <w:sz w:val="22"/>
                              </w:rPr>
                              <w:t xml:space="preserve">the </w:t>
                            </w:r>
                            <w:r w:rsidRPr="00EF14B6">
                              <w:rPr>
                                <w:sz w:val="22"/>
                              </w:rPr>
                              <w:t>mining method (underground, solution, open pit, or dredging).  Potential mining-related impacts</w:t>
                            </w:r>
                            <w:r>
                              <w:rPr>
                                <w:sz w:val="22"/>
                              </w:rPr>
                              <w:t xml:space="preserve"> </w:t>
                            </w:r>
                            <w:r w:rsidRPr="00EF14B6">
                              <w:rPr>
                                <w:sz w:val="22"/>
                              </w:rPr>
                              <w:t xml:space="preserve">include </w:t>
                            </w:r>
                            <w:r>
                              <w:rPr>
                                <w:sz w:val="22"/>
                              </w:rPr>
                              <w:t xml:space="preserve">both </w:t>
                            </w:r>
                            <w:r w:rsidRPr="00EF14B6">
                              <w:rPr>
                                <w:sz w:val="22"/>
                              </w:rPr>
                              <w:t>physical and chemical de</w:t>
                            </w:r>
                            <w:r>
                              <w:rPr>
                                <w:sz w:val="22"/>
                              </w:rPr>
                              <w:t xml:space="preserve">gradation of surface and ground </w:t>
                            </w:r>
                            <w:r w:rsidRPr="00EF14B6">
                              <w:rPr>
                                <w:sz w:val="22"/>
                              </w:rPr>
                              <w:t>water</w:t>
                            </w:r>
                            <w:r>
                              <w:rPr>
                                <w:sz w:val="22"/>
                              </w:rPr>
                              <w:t>s.  These impacts include s</w:t>
                            </w:r>
                            <w:r w:rsidRPr="00EF14B6">
                              <w:rPr>
                                <w:sz w:val="22"/>
                              </w:rPr>
                              <w:t xml:space="preserve">ediment </w:t>
                            </w:r>
                            <w:r>
                              <w:rPr>
                                <w:sz w:val="22"/>
                              </w:rPr>
                              <w:t>discharge and deposition in rivers and lakes and d</w:t>
                            </w:r>
                            <w:r w:rsidRPr="00EF14B6">
                              <w:rPr>
                                <w:sz w:val="22"/>
                              </w:rPr>
                              <w:t>ischarge</w:t>
                            </w:r>
                            <w:r>
                              <w:rPr>
                                <w:sz w:val="22"/>
                              </w:rPr>
                              <w:t>s</w:t>
                            </w:r>
                            <w:r w:rsidRPr="00EF14B6">
                              <w:rPr>
                                <w:sz w:val="22"/>
                              </w:rPr>
                              <w:t xml:space="preserve"> of </w:t>
                            </w:r>
                            <w:r>
                              <w:rPr>
                                <w:sz w:val="22"/>
                              </w:rPr>
                              <w:t xml:space="preserve">salty or </w:t>
                            </w:r>
                            <w:r w:rsidRPr="00EF14B6">
                              <w:rPr>
                                <w:sz w:val="22"/>
                              </w:rPr>
                              <w:t>acidic water</w:t>
                            </w:r>
                            <w:r>
                              <w:rPr>
                                <w:sz w:val="22"/>
                              </w:rPr>
                              <w:t xml:space="preserve">s that can </w:t>
                            </w:r>
                            <w:r w:rsidRPr="00EF14B6">
                              <w:rPr>
                                <w:sz w:val="22"/>
                              </w:rPr>
                              <w:t xml:space="preserve">often contain dissolved metals and others mine-related constituents.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90.75pt;margin-top:-58.9pt;width:420.7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" stroked="f">
                <v:textbox inset="0,0,0,0">
                  <w:txbxContent>
                    <w:p w:rsidR="002706E1" w:rsidRPr="005F5FFA" w:rsidRDefault="002706E1" w:rsidP="00DB59B9">
                      <w:pPr>
                        <w:pStyle w:val="ListParagraph"/>
                        <w:ind w:left="0"/>
                        <w:rPr>
                          <w:sz w:val="22"/>
                        </w:rPr>
                      </w:pPr>
                      <w:r>
                        <w:rPr>
                          <w:sz w:val="22"/>
                        </w:rPr>
                        <w:t>Extraction</w:t>
                      </w:r>
                      <w:r w:rsidRPr="00EF14B6">
                        <w:rPr>
                          <w:sz w:val="22"/>
                        </w:rPr>
                        <w:t xml:space="preserve"> and processing of mined materials </w:t>
                      </w:r>
                      <w:r>
                        <w:rPr>
                          <w:sz w:val="22"/>
                        </w:rPr>
                        <w:t xml:space="preserve">generally </w:t>
                      </w:r>
                      <w:r w:rsidRPr="00EF14B6">
                        <w:rPr>
                          <w:sz w:val="22"/>
                        </w:rPr>
                        <w:t>requires water</w:t>
                      </w:r>
                      <w:r>
                        <w:rPr>
                          <w:sz w:val="22"/>
                        </w:rPr>
                        <w:t xml:space="preserve"> (Figure 2)</w:t>
                      </w:r>
                      <w:r w:rsidRPr="00EF14B6">
                        <w:rPr>
                          <w:sz w:val="22"/>
                        </w:rPr>
                        <w:t xml:space="preserve">.  Water is also the primary vehicle </w:t>
                      </w:r>
                      <w:r>
                        <w:rPr>
                          <w:sz w:val="22"/>
                        </w:rPr>
                        <w:t>by</w:t>
                      </w:r>
                      <w:r w:rsidRPr="00EF14B6">
                        <w:rPr>
                          <w:sz w:val="22"/>
                        </w:rPr>
                        <w:t xml:space="preserve"> which mining </w:t>
                      </w:r>
                      <w:r>
                        <w:rPr>
                          <w:sz w:val="22"/>
                        </w:rPr>
                        <w:t xml:space="preserve">related </w:t>
                      </w:r>
                      <w:r w:rsidRPr="00EF14B6">
                        <w:rPr>
                          <w:sz w:val="22"/>
                        </w:rPr>
                        <w:t xml:space="preserve">contaminates can inadvertently </w:t>
                      </w:r>
                      <w:r>
                        <w:rPr>
                          <w:sz w:val="22"/>
                        </w:rPr>
                        <w:t>be transported into the environment and worsen the quality of water resources.</w:t>
                      </w:r>
                      <w:r w:rsidRPr="00EF14B6">
                        <w:rPr>
                          <w:sz w:val="22"/>
                        </w:rPr>
                        <w:t xml:space="preserve"> Water use and potential environmental impacts to surface and ground</w:t>
                      </w:r>
                      <w:r>
                        <w:rPr>
                          <w:sz w:val="22"/>
                        </w:rPr>
                        <w:t xml:space="preserve"> </w:t>
                      </w:r>
                      <w:r w:rsidRPr="00EF14B6">
                        <w:rPr>
                          <w:sz w:val="22"/>
                        </w:rPr>
                        <w:t xml:space="preserve">water vary greatly </w:t>
                      </w:r>
                      <w:r>
                        <w:rPr>
                          <w:sz w:val="22"/>
                        </w:rPr>
                        <w:t>and depend on</w:t>
                      </w:r>
                      <w:r w:rsidRPr="00EF14B6">
                        <w:rPr>
                          <w:sz w:val="22"/>
                        </w:rPr>
                        <w:t xml:space="preserve"> the size of the mine, </w:t>
                      </w:r>
                      <w:r>
                        <w:rPr>
                          <w:sz w:val="22"/>
                        </w:rPr>
                        <w:t xml:space="preserve">its </w:t>
                      </w:r>
                      <w:r w:rsidRPr="00EF14B6">
                        <w:rPr>
                          <w:sz w:val="22"/>
                        </w:rPr>
                        <w:t xml:space="preserve">proximity to water resources, </w:t>
                      </w:r>
                      <w:r>
                        <w:rPr>
                          <w:sz w:val="22"/>
                        </w:rPr>
                        <w:t xml:space="preserve">the </w:t>
                      </w:r>
                      <w:r w:rsidRPr="00EF14B6">
                        <w:rPr>
                          <w:sz w:val="22"/>
                        </w:rPr>
                        <w:t xml:space="preserve">commodity mined (base or precious metals, coal, industrial minerals, aggregates, etc.), </w:t>
                      </w:r>
                      <w:r>
                        <w:rPr>
                          <w:sz w:val="22"/>
                        </w:rPr>
                        <w:t xml:space="preserve">the </w:t>
                      </w:r>
                      <w:r w:rsidRPr="00EF14B6">
                        <w:rPr>
                          <w:sz w:val="22"/>
                        </w:rPr>
                        <w:t>method of ore processing (crushing, screening</w:t>
                      </w:r>
                      <w:r>
                        <w:rPr>
                          <w:sz w:val="22"/>
                        </w:rPr>
                        <w:t xml:space="preserve">, washing, flotation, leaching), </w:t>
                      </w:r>
                      <w:r w:rsidRPr="00EF14B6">
                        <w:rPr>
                          <w:sz w:val="22"/>
                        </w:rPr>
                        <w:t xml:space="preserve">and  </w:t>
                      </w:r>
                      <w:r>
                        <w:rPr>
                          <w:sz w:val="22"/>
                        </w:rPr>
                        <w:t xml:space="preserve">the </w:t>
                      </w:r>
                      <w:r w:rsidRPr="00EF14B6">
                        <w:rPr>
                          <w:sz w:val="22"/>
                        </w:rPr>
                        <w:t>mining method (underground, solution, open pit, or dredging).  Potential mining-related impacts</w:t>
                      </w:r>
                      <w:r>
                        <w:rPr>
                          <w:sz w:val="22"/>
                        </w:rPr>
                        <w:t xml:space="preserve"> </w:t>
                      </w:r>
                      <w:r w:rsidRPr="00EF14B6">
                        <w:rPr>
                          <w:sz w:val="22"/>
                        </w:rPr>
                        <w:t xml:space="preserve">include </w:t>
                      </w:r>
                      <w:r>
                        <w:rPr>
                          <w:sz w:val="22"/>
                        </w:rPr>
                        <w:t xml:space="preserve">both </w:t>
                      </w:r>
                      <w:r w:rsidRPr="00EF14B6">
                        <w:rPr>
                          <w:sz w:val="22"/>
                        </w:rPr>
                        <w:t>physical and chemical de</w:t>
                      </w:r>
                      <w:r>
                        <w:rPr>
                          <w:sz w:val="22"/>
                        </w:rPr>
                        <w:t xml:space="preserve">gradation of surface and ground </w:t>
                      </w:r>
                      <w:r w:rsidRPr="00EF14B6">
                        <w:rPr>
                          <w:sz w:val="22"/>
                        </w:rPr>
                        <w:t>water</w:t>
                      </w:r>
                      <w:r>
                        <w:rPr>
                          <w:sz w:val="22"/>
                        </w:rPr>
                        <w:t>s.  These impacts include s</w:t>
                      </w:r>
                      <w:r w:rsidRPr="00EF14B6">
                        <w:rPr>
                          <w:sz w:val="22"/>
                        </w:rPr>
                        <w:t xml:space="preserve">ediment </w:t>
                      </w:r>
                      <w:r>
                        <w:rPr>
                          <w:sz w:val="22"/>
                        </w:rPr>
                        <w:t>discharge and deposition in rivers and lakes and d</w:t>
                      </w:r>
                      <w:r w:rsidRPr="00EF14B6">
                        <w:rPr>
                          <w:sz w:val="22"/>
                        </w:rPr>
                        <w:t>ischarge</w:t>
                      </w:r>
                      <w:r>
                        <w:rPr>
                          <w:sz w:val="22"/>
                        </w:rPr>
                        <w:t>s</w:t>
                      </w:r>
                      <w:r w:rsidRPr="00EF14B6">
                        <w:rPr>
                          <w:sz w:val="22"/>
                        </w:rPr>
                        <w:t xml:space="preserve"> of </w:t>
                      </w:r>
                      <w:r>
                        <w:rPr>
                          <w:sz w:val="22"/>
                        </w:rPr>
                        <w:t xml:space="preserve">salty or </w:t>
                      </w:r>
                      <w:r w:rsidRPr="00EF14B6">
                        <w:rPr>
                          <w:sz w:val="22"/>
                        </w:rPr>
                        <w:t>acidic water</w:t>
                      </w:r>
                      <w:r>
                        <w:rPr>
                          <w:sz w:val="22"/>
                        </w:rPr>
                        <w:t xml:space="preserve">s that can </w:t>
                      </w:r>
                      <w:r w:rsidRPr="00EF14B6">
                        <w:rPr>
                          <w:sz w:val="22"/>
                        </w:rPr>
                        <w:t xml:space="preserve">often contain dissolved metals and others mine-related constituents. </w:t>
                      </w:r>
                    </w:p>
                  </w:txbxContent>
                </v:textbox>
              </v:shape>
            </w:pict>
          </mc:Fallback>
        </mc:AlternateContent>
      </w: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Default="002706E1" w:rsidP="0016453B">
      <w:pPr>
        <w:tabs>
          <w:tab w:val="left" w:pos="2160"/>
        </w:tabs>
        <w:rPr>
          <w:rFonts w:ascii="Helvetica" w:hAnsi="Helvetica"/>
          <w:b/>
          <w:color w:val="006BAD"/>
          <w:sz w:val="28"/>
        </w:rPr>
      </w:pPr>
    </w:p>
    <w:p w:rsidR="002706E1" w:rsidRDefault="002706E1" w:rsidP="003309FA">
      <w:pPr>
        <w:tabs>
          <w:tab w:val="left" w:pos="2160"/>
        </w:tabs>
        <w:outlineLvl w:val="0"/>
        <w:rPr>
          <w:rFonts w:ascii="Helvetica" w:hAnsi="Helvetica"/>
          <w:b/>
          <w:color w:val="006BAD"/>
          <w:sz w:val="28"/>
        </w:rPr>
      </w:pPr>
    </w:p>
    <w:p w:rsidR="002706E1" w:rsidRPr="003B477F" w:rsidRDefault="00F53E42" w:rsidP="003309FA">
      <w:pPr>
        <w:tabs>
          <w:tab w:val="left" w:pos="2160"/>
        </w:tabs>
        <w:outlineLvl w:val="0"/>
        <w:rPr>
          <w:rFonts w:ascii="Helvetica" w:hAnsi="Helvetica"/>
          <w:b/>
          <w:color w:val="006BAD"/>
          <w:sz w:val="28"/>
        </w:rPr>
      </w:pPr>
      <w:r>
        <w:rPr>
          <w:noProof/>
        </w:rPr>
        <mc:AlternateContent>
          <mc:Choice Requires="wps">
            <w:drawing>
              <wp:anchor distT="0" distB="0" distL="114300" distR="114300" simplePos="0" relativeHeight="251656192" behindDoc="0" locked="0" layoutInCell="1" allowOverlap="1">
                <wp:simplePos x="0" y="0"/>
                <wp:positionH relativeFrom="column">
                  <wp:posOffset>1162050</wp:posOffset>
                </wp:positionH>
                <wp:positionV relativeFrom="paragraph">
                  <wp:posOffset>1270</wp:posOffset>
                </wp:positionV>
                <wp:extent cx="5657850" cy="930910"/>
                <wp:effectExtent l="0" t="0" r="0" b="254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6E1" w:rsidRPr="00D80999" w:rsidRDefault="002706E1" w:rsidP="00436135">
                            <w:pPr>
                              <w:pStyle w:val="ListParagraph"/>
                              <w:ind w:left="0"/>
                              <w:rPr>
                                <w:sz w:val="22"/>
                              </w:rPr>
                            </w:pPr>
                            <w:r>
                              <w:rPr>
                                <w:sz w:val="22"/>
                              </w:rPr>
                              <w:t xml:space="preserve">The major </w:t>
                            </w:r>
                            <w:r w:rsidRPr="00D80999">
                              <w:rPr>
                                <w:sz w:val="22"/>
                              </w:rPr>
                              <w:t xml:space="preserve">public concerns with mining </w:t>
                            </w:r>
                            <w:r>
                              <w:rPr>
                                <w:sz w:val="22"/>
                              </w:rPr>
                              <w:t>include</w:t>
                            </w:r>
                            <w:r w:rsidRPr="00D80999">
                              <w:rPr>
                                <w:sz w:val="22"/>
                              </w:rPr>
                              <w:t xml:space="preserve"> the </w:t>
                            </w:r>
                            <w:r>
                              <w:rPr>
                                <w:sz w:val="22"/>
                              </w:rPr>
                              <w:t>potential local impacts due to</w:t>
                            </w:r>
                            <w:r w:rsidRPr="00D80999">
                              <w:rPr>
                                <w:sz w:val="22"/>
                              </w:rPr>
                              <w:t xml:space="preserve"> water withdraw</w:t>
                            </w:r>
                            <w:r>
                              <w:rPr>
                                <w:sz w:val="22"/>
                              </w:rPr>
                              <w:t>al</w:t>
                            </w:r>
                            <w:r w:rsidRPr="00D80999">
                              <w:rPr>
                                <w:sz w:val="22"/>
                              </w:rPr>
                              <w:t xml:space="preserve"> from surface and ground</w:t>
                            </w:r>
                            <w:r>
                              <w:rPr>
                                <w:sz w:val="22"/>
                              </w:rPr>
                              <w:t xml:space="preserve"> </w:t>
                            </w:r>
                            <w:r w:rsidRPr="00D80999">
                              <w:rPr>
                                <w:sz w:val="22"/>
                              </w:rPr>
                              <w:t xml:space="preserve">water </w:t>
                            </w:r>
                            <w:r>
                              <w:rPr>
                                <w:sz w:val="22"/>
                              </w:rPr>
                              <w:t>resources</w:t>
                            </w:r>
                            <w:r w:rsidRPr="00D80999">
                              <w:rPr>
                                <w:sz w:val="22"/>
                              </w:rPr>
                              <w:t xml:space="preserve"> </w:t>
                            </w:r>
                            <w:r>
                              <w:rPr>
                                <w:sz w:val="22"/>
                              </w:rPr>
                              <w:t>and</w:t>
                            </w:r>
                            <w:r w:rsidRPr="00D80999">
                              <w:rPr>
                                <w:sz w:val="22"/>
                              </w:rPr>
                              <w:t xml:space="preserve"> </w:t>
                            </w:r>
                            <w:r>
                              <w:rPr>
                                <w:sz w:val="22"/>
                              </w:rPr>
                              <w:t xml:space="preserve">the formation of </w:t>
                            </w:r>
                            <w:r w:rsidRPr="00D80999">
                              <w:rPr>
                                <w:sz w:val="22"/>
                              </w:rPr>
                              <w:t>acid rock drain</w:t>
                            </w:r>
                            <w:r>
                              <w:rPr>
                                <w:sz w:val="22"/>
                              </w:rPr>
                              <w:t>age (ARD)</w:t>
                            </w:r>
                            <w:r w:rsidRPr="00D80999">
                              <w:rPr>
                                <w:sz w:val="22"/>
                              </w:rPr>
                              <w:t xml:space="preserve">. </w:t>
                            </w:r>
                            <w:r>
                              <w:rPr>
                                <w:sz w:val="22"/>
                              </w:rPr>
                              <w:t xml:space="preserve"> </w:t>
                            </w:r>
                            <w:r w:rsidRPr="00D80999">
                              <w:rPr>
                                <w:sz w:val="22"/>
                              </w:rPr>
                              <w:t xml:space="preserve">ARD </w:t>
                            </w:r>
                            <w:r>
                              <w:rPr>
                                <w:sz w:val="22"/>
                              </w:rPr>
                              <w:t xml:space="preserve">results from the </w:t>
                            </w:r>
                            <w:r w:rsidRPr="00436135">
                              <w:rPr>
                                <w:sz w:val="22"/>
                              </w:rPr>
                              <w:t>reaction</w:t>
                            </w:r>
                            <w:r>
                              <w:rPr>
                                <w:sz w:val="22"/>
                              </w:rPr>
                              <w:t xml:space="preserve"> of water and air containing oxygen with sulfide and other minerals contained in mined rock.  It leads to acidic waters that </w:t>
                            </w:r>
                            <w:r w:rsidRPr="00D80999">
                              <w:rPr>
                                <w:sz w:val="22"/>
                              </w:rPr>
                              <w:t>mobiliz</w:t>
                            </w:r>
                            <w:r>
                              <w:rPr>
                                <w:sz w:val="22"/>
                              </w:rPr>
                              <w:t>e</w:t>
                            </w:r>
                            <w:r w:rsidRPr="00D80999">
                              <w:rPr>
                                <w:sz w:val="22"/>
                              </w:rPr>
                              <w:t xml:space="preserve"> toxic metals, sulfates and dissolved solids.  </w:t>
                            </w:r>
                          </w:p>
                          <w:p w:rsidR="002706E1" w:rsidRDefault="002706E1" w:rsidP="0016453B">
                            <w:pPr>
                              <w:ind w:left="720"/>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91.5pt;margin-top:.1pt;width:445.5pt;height:7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" stroked="f">
                <v:textbox inset="0,0,0,0">
                  <w:txbxContent>
                    <w:p w:rsidR="002706E1" w:rsidRPr="00D80999" w:rsidRDefault="002706E1" w:rsidP="00436135">
                      <w:pPr>
                        <w:pStyle w:val="ListParagraph"/>
                        <w:ind w:left="0"/>
                        <w:rPr>
                          <w:sz w:val="22"/>
                        </w:rPr>
                      </w:pPr>
                      <w:r>
                        <w:rPr>
                          <w:sz w:val="22"/>
                        </w:rPr>
                        <w:t xml:space="preserve">The major </w:t>
                      </w:r>
                      <w:r w:rsidRPr="00D80999">
                        <w:rPr>
                          <w:sz w:val="22"/>
                        </w:rPr>
                        <w:t xml:space="preserve">public concerns with mining </w:t>
                      </w:r>
                      <w:r>
                        <w:rPr>
                          <w:sz w:val="22"/>
                        </w:rPr>
                        <w:t>include</w:t>
                      </w:r>
                      <w:r w:rsidRPr="00D80999">
                        <w:rPr>
                          <w:sz w:val="22"/>
                        </w:rPr>
                        <w:t xml:space="preserve"> the </w:t>
                      </w:r>
                      <w:r>
                        <w:rPr>
                          <w:sz w:val="22"/>
                        </w:rPr>
                        <w:t>potential local impacts due to</w:t>
                      </w:r>
                      <w:r w:rsidRPr="00D80999">
                        <w:rPr>
                          <w:sz w:val="22"/>
                        </w:rPr>
                        <w:t xml:space="preserve"> water withdraw</w:t>
                      </w:r>
                      <w:r>
                        <w:rPr>
                          <w:sz w:val="22"/>
                        </w:rPr>
                        <w:t>al</w:t>
                      </w:r>
                      <w:r w:rsidRPr="00D80999">
                        <w:rPr>
                          <w:sz w:val="22"/>
                        </w:rPr>
                        <w:t xml:space="preserve"> from surface and ground</w:t>
                      </w:r>
                      <w:r>
                        <w:rPr>
                          <w:sz w:val="22"/>
                        </w:rPr>
                        <w:t xml:space="preserve"> </w:t>
                      </w:r>
                      <w:r w:rsidRPr="00D80999">
                        <w:rPr>
                          <w:sz w:val="22"/>
                        </w:rPr>
                        <w:t xml:space="preserve">water </w:t>
                      </w:r>
                      <w:r>
                        <w:rPr>
                          <w:sz w:val="22"/>
                        </w:rPr>
                        <w:t>resources</w:t>
                      </w:r>
                      <w:r w:rsidRPr="00D80999">
                        <w:rPr>
                          <w:sz w:val="22"/>
                        </w:rPr>
                        <w:t xml:space="preserve"> </w:t>
                      </w:r>
                      <w:r>
                        <w:rPr>
                          <w:sz w:val="22"/>
                        </w:rPr>
                        <w:t>and</w:t>
                      </w:r>
                      <w:r w:rsidRPr="00D80999">
                        <w:rPr>
                          <w:sz w:val="22"/>
                        </w:rPr>
                        <w:t xml:space="preserve"> </w:t>
                      </w:r>
                      <w:r>
                        <w:rPr>
                          <w:sz w:val="22"/>
                        </w:rPr>
                        <w:t xml:space="preserve">the formation of </w:t>
                      </w:r>
                      <w:r w:rsidRPr="00D80999">
                        <w:rPr>
                          <w:sz w:val="22"/>
                        </w:rPr>
                        <w:t>acid rock drain</w:t>
                      </w:r>
                      <w:r>
                        <w:rPr>
                          <w:sz w:val="22"/>
                        </w:rPr>
                        <w:t>age (ARD)</w:t>
                      </w:r>
                      <w:r w:rsidRPr="00D80999">
                        <w:rPr>
                          <w:sz w:val="22"/>
                        </w:rPr>
                        <w:t xml:space="preserve">. </w:t>
                      </w:r>
                      <w:r>
                        <w:rPr>
                          <w:sz w:val="22"/>
                        </w:rPr>
                        <w:t xml:space="preserve"> </w:t>
                      </w:r>
                      <w:r w:rsidRPr="00D80999">
                        <w:rPr>
                          <w:sz w:val="22"/>
                        </w:rPr>
                        <w:t xml:space="preserve">ARD </w:t>
                      </w:r>
                      <w:r>
                        <w:rPr>
                          <w:sz w:val="22"/>
                        </w:rPr>
                        <w:t xml:space="preserve">results from the </w:t>
                      </w:r>
                      <w:r w:rsidRPr="00436135">
                        <w:rPr>
                          <w:sz w:val="22"/>
                        </w:rPr>
                        <w:t>reaction</w:t>
                      </w:r>
                      <w:r>
                        <w:rPr>
                          <w:sz w:val="22"/>
                        </w:rPr>
                        <w:t xml:space="preserve"> of water and air containing oxygen with sulfide and other minerals contained in mined rock.  It leads to acidic waters that </w:t>
                      </w:r>
                      <w:r w:rsidRPr="00D80999">
                        <w:rPr>
                          <w:sz w:val="22"/>
                        </w:rPr>
                        <w:t>mobiliz</w:t>
                      </w:r>
                      <w:r>
                        <w:rPr>
                          <w:sz w:val="22"/>
                        </w:rPr>
                        <w:t>e</w:t>
                      </w:r>
                      <w:r w:rsidRPr="00D80999">
                        <w:rPr>
                          <w:sz w:val="22"/>
                        </w:rPr>
                        <w:t xml:space="preserve"> toxic metals, sulfates and dissolved solids.  </w:t>
                      </w:r>
                    </w:p>
                    <w:p w:rsidR="002706E1" w:rsidRDefault="002706E1" w:rsidP="0016453B">
                      <w:pPr>
                        <w:ind w:left="720"/>
                        <w:rPr>
                          <w:sz w:val="22"/>
                        </w:rPr>
                      </w:pPr>
                    </w:p>
                  </w:txbxContent>
                </v:textbox>
              </v:shape>
            </w:pict>
          </mc:Fallback>
        </mc:AlternateContent>
      </w:r>
      <w:r w:rsidR="002706E1">
        <w:rPr>
          <w:rFonts w:ascii="Helvetica" w:hAnsi="Helvetica"/>
          <w:b/>
          <w:color w:val="006BAD"/>
          <w:sz w:val="28"/>
        </w:rPr>
        <w:t>B</w:t>
      </w:r>
      <w:r w:rsidR="002706E1" w:rsidRPr="001409AC">
        <w:rPr>
          <w:rFonts w:ascii="Helvetica" w:hAnsi="Helvetica"/>
          <w:b/>
          <w:color w:val="006BAD"/>
          <w:sz w:val="28"/>
        </w:rPr>
        <w:t>ackground</w:t>
      </w:r>
      <w:r w:rsidR="002706E1">
        <w:rPr>
          <w:rFonts w:ascii="Helvetica" w:hAnsi="Helvetica"/>
          <w:b/>
          <w:color w:val="006BAD"/>
          <w:sz w:val="28"/>
        </w:rPr>
        <w:t xml:space="preserve"> </w:t>
      </w:r>
    </w:p>
    <w:p w:rsidR="002706E1" w:rsidRDefault="002706E1"/>
    <w:p w:rsidR="002706E1" w:rsidRDefault="002706E1"/>
    <w:p w:rsidR="002706E1" w:rsidRDefault="002706E1"/>
    <w:p w:rsidR="002706E1" w:rsidRDefault="002706E1"/>
    <w:p w:rsidR="002706E1" w:rsidRDefault="002706E1"/>
    <w:p w:rsidR="002706E1" w:rsidRDefault="002706E1">
      <w:r>
        <w:t xml:space="preserve">                   </w:t>
      </w:r>
      <w:r w:rsidR="00F53E42">
        <w:rPr>
          <w:noProof/>
        </w:rPr>
        <w:drawing>
          <wp:inline distT="0" distB="0" distL="0" distR="0">
            <wp:extent cx="6010275" cy="3619500"/>
            <wp:effectExtent l="0" t="0" r="9525"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275" cy="3619500"/>
                    </a:xfrm>
                    <a:prstGeom prst="rect">
                      <a:avLst/>
                    </a:prstGeom>
                    <a:noFill/>
                    <a:ln>
                      <a:noFill/>
                    </a:ln>
                  </pic:spPr>
                </pic:pic>
              </a:graphicData>
            </a:graphic>
          </wp:inline>
        </w:drawing>
      </w:r>
    </w:p>
    <w:p w:rsidR="002706E1" w:rsidRDefault="002706E1"/>
    <w:p w:rsidR="002706E1" w:rsidRPr="00E01402" w:rsidRDefault="002706E1" w:rsidP="003309FA">
      <w:pPr>
        <w:ind w:left="1440"/>
        <w:outlineLvl w:val="0"/>
        <w:rPr>
          <w:sz w:val="18"/>
        </w:rPr>
      </w:pPr>
      <w:r>
        <w:rPr>
          <w:sz w:val="18"/>
        </w:rPr>
        <w:t xml:space="preserve">           Figure 2. </w:t>
      </w:r>
      <w:r w:rsidRPr="00E01402">
        <w:rPr>
          <w:sz w:val="18"/>
        </w:rPr>
        <w:t xml:space="preserve">Estimated use of water in the United States in 2005: U.S. Geological Survey Circular 1344, </w:t>
      </w:r>
      <w:r>
        <w:rPr>
          <w:sz w:val="18"/>
        </w:rPr>
        <w:t>2009</w:t>
      </w:r>
      <w:r w:rsidRPr="00E01402">
        <w:rPr>
          <w:sz w:val="18"/>
        </w:rPr>
        <w:t>.</w:t>
      </w:r>
    </w:p>
    <w:p w:rsidR="002706E1" w:rsidRDefault="002706E1"/>
    <w:p w:rsidR="002706E1" w:rsidRDefault="002706E1"/>
    <w:p w:rsidR="002706E1" w:rsidRDefault="002706E1">
      <w:r>
        <w:rPr>
          <w:noProof/>
        </w:rPr>
        <w:lastRenderedPageBreak/>
        <w:t xml:space="preserve">                         </w:t>
      </w:r>
      <w:r w:rsidR="00F53E42">
        <w:rPr>
          <w:noProof/>
        </w:rPr>
        <w:drawing>
          <wp:inline distT="0" distB="0" distL="0" distR="0">
            <wp:extent cx="5248275" cy="22002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275" cy="2200275"/>
                    </a:xfrm>
                    <a:prstGeom prst="rect">
                      <a:avLst/>
                    </a:prstGeom>
                    <a:noFill/>
                    <a:ln>
                      <a:noFill/>
                    </a:ln>
                  </pic:spPr>
                </pic:pic>
              </a:graphicData>
            </a:graphic>
          </wp:inline>
        </w:drawing>
      </w:r>
    </w:p>
    <w:p w:rsidR="002706E1" w:rsidRDefault="002706E1" w:rsidP="003309FA">
      <w:pPr>
        <w:ind w:left="2160" w:firstLine="720"/>
        <w:outlineLvl w:val="0"/>
        <w:rPr>
          <w:sz w:val="18"/>
        </w:rPr>
      </w:pPr>
      <w:r>
        <w:rPr>
          <w:sz w:val="18"/>
        </w:rPr>
        <w:t>Figure 3</w:t>
      </w:r>
      <w:r w:rsidRPr="00E01402">
        <w:rPr>
          <w:sz w:val="18"/>
        </w:rPr>
        <w:t>. Estimated use of water in the United States</w:t>
      </w:r>
      <w:r>
        <w:rPr>
          <w:sz w:val="18"/>
        </w:rPr>
        <w:t xml:space="preserve">, </w:t>
      </w:r>
      <w:r w:rsidRPr="00E01402">
        <w:rPr>
          <w:sz w:val="18"/>
        </w:rPr>
        <w:t>USGS, 2005</w:t>
      </w:r>
    </w:p>
    <w:p w:rsidR="002706E1" w:rsidRDefault="002706E1" w:rsidP="00643DA9">
      <w:pPr>
        <w:spacing w:line="276" w:lineRule="auto"/>
        <w:ind w:left="1440"/>
        <w:rPr>
          <w:sz w:val="22"/>
        </w:rPr>
      </w:pPr>
    </w:p>
    <w:p w:rsidR="002706E1" w:rsidRDefault="00F53E42" w:rsidP="00643DA9">
      <w:pPr>
        <w:spacing w:line="276" w:lineRule="auto"/>
        <w:ind w:left="1440"/>
        <w:rPr>
          <w:sz w:val="22"/>
        </w:rPr>
      </w:pPr>
      <w:r>
        <w:rPr>
          <w:noProof/>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97155</wp:posOffset>
                </wp:positionV>
                <wp:extent cx="5972175" cy="685800"/>
                <wp:effectExtent l="0" t="0" r="952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6E1" w:rsidRDefault="002706E1" w:rsidP="00436135">
                            <w:pPr>
                              <w:pStyle w:val="ListParagraph"/>
                              <w:ind w:left="0"/>
                              <w:rPr>
                                <w:sz w:val="22"/>
                              </w:rPr>
                            </w:pPr>
                            <w:r w:rsidRPr="00D80999">
                              <w:rPr>
                                <w:sz w:val="22"/>
                              </w:rPr>
                              <w:t xml:space="preserve">In the U.S. during 2005, an estimated 4 billion gallons per day (Bgal/d) was withdrawn for mining purposes, as compared </w:t>
                            </w:r>
                            <w:r w:rsidRPr="00436135">
                              <w:rPr>
                                <w:sz w:val="22"/>
                              </w:rPr>
                              <w:t>to</w:t>
                            </w:r>
                            <w:r w:rsidRPr="00D80999">
                              <w:rPr>
                                <w:sz w:val="22"/>
                              </w:rPr>
                              <w:t xml:space="preserve"> </w:t>
                            </w:r>
                            <w:r>
                              <w:rPr>
                                <w:sz w:val="22"/>
                              </w:rPr>
                              <w:t xml:space="preserve">3.8 Bgal/day for domestic use, </w:t>
                            </w:r>
                            <w:r w:rsidRPr="00D80999">
                              <w:rPr>
                                <w:sz w:val="22"/>
                              </w:rPr>
                              <w:t xml:space="preserve">201 Bgal/day used for thermoelectric plants and 128 Bgal/d </w:t>
                            </w:r>
                            <w:r>
                              <w:rPr>
                                <w:sz w:val="22"/>
                              </w:rPr>
                              <w:t xml:space="preserve">was </w:t>
                            </w:r>
                            <w:r w:rsidRPr="00D80999">
                              <w:rPr>
                                <w:sz w:val="22"/>
                              </w:rPr>
                              <w:t>consumed for agricultural use</w:t>
                            </w:r>
                            <w:r>
                              <w:rPr>
                                <w:sz w:val="22"/>
                              </w:rPr>
                              <w:t xml:space="preserve"> (Figure 3)</w:t>
                            </w:r>
                            <w:r w:rsidRPr="00D80999">
                              <w:rPr>
                                <w:sz w:val="22"/>
                              </w:rPr>
                              <w:t>. Mining withdrawals were about 1 percent of total withdrawals or 2 percent if thermoelectric power ge</w:t>
                            </w:r>
                            <w:r>
                              <w:rPr>
                                <w:sz w:val="22"/>
                              </w:rPr>
                              <w:t>neration is excluded (Figure 4</w:t>
                            </w:r>
                            <w:r w:rsidRPr="00D80999">
                              <w:rPr>
                                <w:sz w:val="22"/>
                              </w:rPr>
                              <w:t>).</w:t>
                            </w:r>
                          </w:p>
                          <w:p w:rsidR="002706E1" w:rsidRDefault="002706E1" w:rsidP="003D0EA2">
                            <w:pPr>
                              <w:ind w:left="720"/>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68.25pt;margin-top:7.65pt;width:470.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" stroked="f">
                <v:textbox inset="0,0,0,0">
                  <w:txbxContent>
                    <w:p w:rsidR="002706E1" w:rsidRDefault="002706E1" w:rsidP="00436135">
                      <w:pPr>
                        <w:pStyle w:val="ListParagraph"/>
                        <w:ind w:left="0"/>
                        <w:rPr>
                          <w:sz w:val="22"/>
                        </w:rPr>
                      </w:pPr>
                      <w:r w:rsidRPr="00D80999">
                        <w:rPr>
                          <w:sz w:val="22"/>
                        </w:rPr>
                        <w:t xml:space="preserve">In the U.S. during 2005, an estimated 4 billion gallons per day (Bgal/d) was withdrawn for mining purposes, as compared </w:t>
                      </w:r>
                      <w:r w:rsidRPr="00436135">
                        <w:rPr>
                          <w:sz w:val="22"/>
                        </w:rPr>
                        <w:t>to</w:t>
                      </w:r>
                      <w:r w:rsidRPr="00D80999">
                        <w:rPr>
                          <w:sz w:val="22"/>
                        </w:rPr>
                        <w:t xml:space="preserve"> </w:t>
                      </w:r>
                      <w:r>
                        <w:rPr>
                          <w:sz w:val="22"/>
                        </w:rPr>
                        <w:t xml:space="preserve">3.8 Bgal/day for domestic use, </w:t>
                      </w:r>
                      <w:r w:rsidRPr="00D80999">
                        <w:rPr>
                          <w:sz w:val="22"/>
                        </w:rPr>
                        <w:t xml:space="preserve">201 Bgal/day used for thermoelectric plants and 128 Bgal/d </w:t>
                      </w:r>
                      <w:r>
                        <w:rPr>
                          <w:sz w:val="22"/>
                        </w:rPr>
                        <w:t xml:space="preserve">was </w:t>
                      </w:r>
                      <w:r w:rsidRPr="00D80999">
                        <w:rPr>
                          <w:sz w:val="22"/>
                        </w:rPr>
                        <w:t>consumed for agricultural use</w:t>
                      </w:r>
                      <w:r>
                        <w:rPr>
                          <w:sz w:val="22"/>
                        </w:rPr>
                        <w:t xml:space="preserve"> (Figure 3)</w:t>
                      </w:r>
                      <w:r w:rsidRPr="00D80999">
                        <w:rPr>
                          <w:sz w:val="22"/>
                        </w:rPr>
                        <w:t>. Mining withdrawals were about 1 percent of total withdrawals or 2 percent if thermoelectric power ge</w:t>
                      </w:r>
                      <w:r>
                        <w:rPr>
                          <w:sz w:val="22"/>
                        </w:rPr>
                        <w:t>neration is excluded (Figure 4</w:t>
                      </w:r>
                      <w:r w:rsidRPr="00D80999">
                        <w:rPr>
                          <w:sz w:val="22"/>
                        </w:rPr>
                        <w:t>).</w:t>
                      </w:r>
                    </w:p>
                    <w:p w:rsidR="002706E1" w:rsidRDefault="002706E1" w:rsidP="003D0EA2">
                      <w:pPr>
                        <w:ind w:left="720"/>
                        <w:rPr>
                          <w:sz w:val="22"/>
                        </w:rPr>
                      </w:pPr>
                    </w:p>
                  </w:txbxContent>
                </v:textbox>
              </v:shape>
            </w:pict>
          </mc:Fallback>
        </mc:AlternateContent>
      </w:r>
      <w:r w:rsidR="002706E1">
        <w:rPr>
          <w:sz w:val="22"/>
        </w:rPr>
        <w:tab/>
      </w:r>
    </w:p>
    <w:p w:rsidR="002706E1" w:rsidRDefault="002706E1" w:rsidP="00643DA9">
      <w:pPr>
        <w:spacing w:line="276" w:lineRule="auto"/>
        <w:ind w:left="1440"/>
        <w:rPr>
          <w:sz w:val="22"/>
        </w:rPr>
      </w:pPr>
    </w:p>
    <w:p w:rsidR="002706E1" w:rsidRDefault="002706E1" w:rsidP="00643DA9">
      <w:pPr>
        <w:spacing w:line="276" w:lineRule="auto"/>
        <w:ind w:left="1440"/>
        <w:rPr>
          <w:sz w:val="22"/>
        </w:rPr>
      </w:pPr>
    </w:p>
    <w:p w:rsidR="002706E1" w:rsidRDefault="002706E1" w:rsidP="00643DA9">
      <w:pPr>
        <w:spacing w:line="276" w:lineRule="auto"/>
        <w:ind w:left="1440"/>
        <w:rPr>
          <w:sz w:val="22"/>
        </w:rPr>
      </w:pPr>
    </w:p>
    <w:p w:rsidR="002706E1" w:rsidRDefault="002706E1" w:rsidP="00643DA9">
      <w:pPr>
        <w:spacing w:line="276" w:lineRule="auto"/>
        <w:ind w:left="1440"/>
        <w:rPr>
          <w:sz w:val="22"/>
        </w:rPr>
      </w:pPr>
    </w:p>
    <w:p w:rsidR="002706E1" w:rsidRPr="00E01402" w:rsidRDefault="002706E1" w:rsidP="00E01402">
      <w:pPr>
        <w:ind w:left="2160" w:firstLine="720"/>
        <w:rPr>
          <w:sz w:val="18"/>
        </w:rPr>
      </w:pPr>
    </w:p>
    <w:p w:rsidR="002706E1" w:rsidRDefault="002706E1">
      <w:r>
        <w:t xml:space="preserve">                                             </w:t>
      </w:r>
      <w:r w:rsidR="00F53E42">
        <w:rPr>
          <w:noProof/>
        </w:rPr>
        <w:drawing>
          <wp:inline distT="0" distB="0" distL="0" distR="0">
            <wp:extent cx="3114675" cy="27527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4675" cy="2752725"/>
                    </a:xfrm>
                    <a:prstGeom prst="rect">
                      <a:avLst/>
                    </a:prstGeom>
                    <a:noFill/>
                    <a:ln>
                      <a:noFill/>
                    </a:ln>
                  </pic:spPr>
                </pic:pic>
              </a:graphicData>
            </a:graphic>
          </wp:inline>
        </w:drawing>
      </w:r>
    </w:p>
    <w:p w:rsidR="002706E1" w:rsidRDefault="002706E1" w:rsidP="00312FAC">
      <w:pPr>
        <w:spacing w:line="276" w:lineRule="auto"/>
        <w:ind w:left="2880"/>
        <w:rPr>
          <w:sz w:val="18"/>
        </w:rPr>
      </w:pPr>
      <w:r w:rsidRPr="00643DA9">
        <w:rPr>
          <w:sz w:val="18"/>
        </w:rPr>
        <w:t xml:space="preserve">Figure </w:t>
      </w:r>
      <w:r>
        <w:rPr>
          <w:sz w:val="18"/>
        </w:rPr>
        <w:t xml:space="preserve">4.  </w:t>
      </w:r>
      <w:r w:rsidRPr="00643DA9">
        <w:rPr>
          <w:sz w:val="18"/>
        </w:rPr>
        <w:t xml:space="preserve">A Strategy for Federal Science and Technology to Support Water Availability </w:t>
      </w:r>
    </w:p>
    <w:p w:rsidR="002706E1" w:rsidRPr="00643DA9" w:rsidRDefault="002706E1" w:rsidP="00312FAC">
      <w:pPr>
        <w:spacing w:line="276" w:lineRule="auto"/>
        <w:ind w:left="2880"/>
        <w:rPr>
          <w:sz w:val="18"/>
        </w:rPr>
      </w:pPr>
      <w:r w:rsidRPr="00643DA9">
        <w:rPr>
          <w:sz w:val="18"/>
        </w:rPr>
        <w:t>a</w:t>
      </w:r>
      <w:r>
        <w:rPr>
          <w:sz w:val="18"/>
        </w:rPr>
        <w:t>nd Quality in the United States</w:t>
      </w:r>
      <w:r w:rsidRPr="00643DA9">
        <w:rPr>
          <w:sz w:val="18"/>
        </w:rPr>
        <w:t>, National</w:t>
      </w:r>
      <w:r>
        <w:rPr>
          <w:sz w:val="18"/>
        </w:rPr>
        <w:t xml:space="preserve"> Science and Technology Council, 2007.</w:t>
      </w:r>
    </w:p>
    <w:p w:rsidR="002706E1" w:rsidRPr="00D80999" w:rsidRDefault="002706E1" w:rsidP="00643DA9">
      <w:pPr>
        <w:spacing w:line="276" w:lineRule="auto"/>
        <w:ind w:left="1440"/>
        <w:rPr>
          <w:sz w:val="22"/>
        </w:rPr>
      </w:pPr>
    </w:p>
    <w:p w:rsidR="002706E1" w:rsidRDefault="002706E1" w:rsidP="00643DA9">
      <w:pPr>
        <w:spacing w:line="276" w:lineRule="auto"/>
        <w:ind w:left="1440"/>
        <w:rPr>
          <w:sz w:val="22"/>
        </w:rPr>
      </w:pPr>
    </w:p>
    <w:p w:rsidR="002706E1" w:rsidRDefault="002706E1" w:rsidP="007C59B0">
      <w:pPr>
        <w:pStyle w:val="ListParagraph"/>
        <w:ind w:left="1440"/>
        <w:rPr>
          <w:sz w:val="22"/>
        </w:rPr>
      </w:pPr>
      <w:r w:rsidRPr="00D80999">
        <w:rPr>
          <w:sz w:val="22"/>
        </w:rPr>
        <w:t xml:space="preserve">The legacy of historic </w:t>
      </w:r>
      <w:r w:rsidRPr="00436135">
        <w:rPr>
          <w:sz w:val="22"/>
        </w:rPr>
        <w:t>mining</w:t>
      </w:r>
      <w:r>
        <w:rPr>
          <w:sz w:val="22"/>
        </w:rPr>
        <w:t xml:space="preserve"> in the United States </w:t>
      </w:r>
      <w:r w:rsidRPr="00D80999">
        <w:rPr>
          <w:sz w:val="22"/>
        </w:rPr>
        <w:t xml:space="preserve">includes more than 96,000 abandoned or inactive mines or features (BLM, 2011).  </w:t>
      </w:r>
      <w:r>
        <w:rPr>
          <w:sz w:val="22"/>
        </w:rPr>
        <w:t xml:space="preserve">Nearly all of these were operated before modern day mining and environmental controls were instituted. </w:t>
      </w:r>
      <w:r w:rsidRPr="00D80999">
        <w:rPr>
          <w:sz w:val="22"/>
        </w:rPr>
        <w:t xml:space="preserve">Many of these </w:t>
      </w:r>
      <w:r>
        <w:rPr>
          <w:sz w:val="22"/>
        </w:rPr>
        <w:t xml:space="preserve">abandoned mines </w:t>
      </w:r>
      <w:r w:rsidRPr="00D80999">
        <w:rPr>
          <w:sz w:val="22"/>
        </w:rPr>
        <w:t xml:space="preserve">have the potential for </w:t>
      </w:r>
      <w:r>
        <w:rPr>
          <w:sz w:val="22"/>
        </w:rPr>
        <w:t>ARD</w:t>
      </w:r>
      <w:r w:rsidRPr="00D80999">
        <w:rPr>
          <w:sz w:val="22"/>
        </w:rPr>
        <w:t xml:space="preserve"> or </w:t>
      </w:r>
      <w:r>
        <w:rPr>
          <w:sz w:val="22"/>
        </w:rPr>
        <w:t>other processes that can cause water quality impacts</w:t>
      </w:r>
      <w:r w:rsidRPr="00D80999">
        <w:rPr>
          <w:sz w:val="22"/>
        </w:rPr>
        <w:t xml:space="preserve">. </w:t>
      </w:r>
    </w:p>
    <w:p w:rsidR="002706E1" w:rsidRPr="00D80999" w:rsidRDefault="002706E1" w:rsidP="00643DA9">
      <w:pPr>
        <w:spacing w:line="276" w:lineRule="auto"/>
        <w:ind w:left="1440"/>
        <w:rPr>
          <w:b/>
          <w:color w:val="006BAD"/>
          <w:sz w:val="28"/>
        </w:rPr>
      </w:pPr>
    </w:p>
    <w:p w:rsidR="002706E1" w:rsidRDefault="002706E1" w:rsidP="0016453B">
      <w:pPr>
        <w:tabs>
          <w:tab w:val="right" w:pos="2070"/>
        </w:tabs>
        <w:rPr>
          <w:rFonts w:ascii="Helvetica" w:hAnsi="Helvetica"/>
          <w:b/>
          <w:noProof/>
          <w:color w:val="006BAD"/>
          <w:sz w:val="28"/>
        </w:rPr>
      </w:pPr>
      <w:r>
        <w:rPr>
          <w:rFonts w:ascii="Helvetica" w:hAnsi="Helvetica"/>
          <w:b/>
          <w:color w:val="006BAD"/>
          <w:sz w:val="28"/>
        </w:rPr>
        <w:t xml:space="preserve">           </w:t>
      </w:r>
      <w:r>
        <w:rPr>
          <w:rFonts w:ascii="Helvetica" w:hAnsi="Helvetica"/>
          <w:b/>
          <w:noProof/>
          <w:color w:val="006BAD"/>
          <w:sz w:val="28"/>
        </w:rPr>
        <w:t xml:space="preserve">                  </w:t>
      </w:r>
    </w:p>
    <w:p w:rsidR="002706E1" w:rsidRDefault="00F53E42" w:rsidP="0016453B">
      <w:pPr>
        <w:tabs>
          <w:tab w:val="right" w:pos="2070"/>
        </w:tabs>
        <w:rPr>
          <w:rFonts w:ascii="Helvetica" w:hAnsi="Helvetica"/>
          <w:b/>
          <w:noProof/>
          <w:color w:val="006BAD"/>
          <w:sz w:val="28"/>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-586740</wp:posOffset>
                </wp:positionV>
                <wp:extent cx="5305425" cy="2352675"/>
                <wp:effectExtent l="0" t="0" r="9525"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352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6E1" w:rsidRPr="00D80999" w:rsidRDefault="002706E1" w:rsidP="00C11B12">
                            <w:pPr>
                              <w:spacing w:line="276" w:lineRule="auto"/>
                              <w:rPr>
                                <w:sz w:val="22"/>
                              </w:rPr>
                            </w:pPr>
                          </w:p>
                          <w:p w:rsidR="002706E1" w:rsidRPr="00F50524" w:rsidRDefault="002706E1" w:rsidP="002D24AB">
                            <w:pPr>
                              <w:rPr>
                                <w:sz w:val="22"/>
                              </w:rPr>
                            </w:pPr>
                            <w:r>
                              <w:rPr>
                                <w:sz w:val="22"/>
                              </w:rPr>
                              <w:t>Water quality c</w:t>
                            </w:r>
                            <w:r w:rsidRPr="00D80999">
                              <w:rPr>
                                <w:sz w:val="22"/>
                              </w:rPr>
                              <w:t xml:space="preserve">ontrol options </w:t>
                            </w:r>
                            <w:r>
                              <w:rPr>
                                <w:sz w:val="22"/>
                              </w:rPr>
                              <w:t>include</w:t>
                            </w:r>
                            <w:r w:rsidRPr="00D80999">
                              <w:rPr>
                                <w:sz w:val="22"/>
                              </w:rPr>
                              <w:t xml:space="preserve"> </w:t>
                            </w:r>
                            <w:r>
                              <w:rPr>
                                <w:sz w:val="22"/>
                              </w:rPr>
                              <w:t>locating mine wastes in areas with limited usable water resources, the use of waste containment and isolation features such as liners, caps, leachate collection systems, run-on and run-off controls; subaqueous disposal of tailings and other mined materials; mine water controls such as grout curtains, b</w:t>
                            </w:r>
                            <w:r w:rsidRPr="00D80999">
                              <w:rPr>
                                <w:sz w:val="22"/>
                              </w:rPr>
                              <w:t>ulkheads</w:t>
                            </w:r>
                            <w:r>
                              <w:rPr>
                                <w:sz w:val="22"/>
                              </w:rPr>
                              <w:t xml:space="preserve">, </w:t>
                            </w:r>
                            <w:r w:rsidRPr="00F50524">
                              <w:rPr>
                                <w:sz w:val="22"/>
                              </w:rPr>
                              <w:t>drainage tunnels and extraction wells</w:t>
                            </w:r>
                            <w:r>
                              <w:rPr>
                                <w:sz w:val="22"/>
                              </w:rPr>
                              <w:t>; and water</w:t>
                            </w:r>
                            <w:r w:rsidRPr="00D80999">
                              <w:rPr>
                                <w:sz w:val="22"/>
                              </w:rPr>
                              <w:t xml:space="preserve"> </w:t>
                            </w:r>
                            <w:r>
                              <w:rPr>
                                <w:sz w:val="22"/>
                              </w:rPr>
                              <w:t xml:space="preserve">collection and </w:t>
                            </w:r>
                            <w:r w:rsidRPr="00D80999">
                              <w:rPr>
                                <w:sz w:val="22"/>
                              </w:rPr>
                              <w:t>treat</w:t>
                            </w:r>
                            <w:r>
                              <w:rPr>
                                <w:sz w:val="22"/>
                              </w:rPr>
                              <w:t>ment</w:t>
                            </w:r>
                            <w:r w:rsidRPr="00F50524">
                              <w:rPr>
                                <w:sz w:val="22"/>
                              </w:rPr>
                              <w:t>.</w:t>
                            </w:r>
                            <w:r>
                              <w:rPr>
                                <w:sz w:val="22"/>
                              </w:rPr>
                              <w:t xml:space="preserve"> </w:t>
                            </w:r>
                            <w:r w:rsidRPr="00F50524">
                              <w:rPr>
                                <w:sz w:val="22"/>
                              </w:rPr>
                              <w:t>While these options generally apply to existing and new mines, several of the</w:t>
                            </w:r>
                            <w:r>
                              <w:rPr>
                                <w:sz w:val="22"/>
                              </w:rPr>
                              <w:t>m</w:t>
                            </w:r>
                            <w:r w:rsidRPr="00F50524">
                              <w:rPr>
                                <w:sz w:val="22"/>
                              </w:rPr>
                              <w:t xml:space="preserve"> </w:t>
                            </w:r>
                            <w:r>
                              <w:rPr>
                                <w:sz w:val="22"/>
                              </w:rPr>
                              <w:t>are</w:t>
                            </w:r>
                            <w:r w:rsidRPr="00F50524">
                              <w:rPr>
                                <w:sz w:val="22"/>
                              </w:rPr>
                              <w:t xml:space="preserve"> </w:t>
                            </w:r>
                            <w:r>
                              <w:rPr>
                                <w:sz w:val="22"/>
                              </w:rPr>
                              <w:t>applicable</w:t>
                            </w:r>
                            <w:r w:rsidRPr="00F50524">
                              <w:rPr>
                                <w:sz w:val="22"/>
                              </w:rPr>
                              <w:t xml:space="preserve"> to historic mines.</w:t>
                            </w:r>
                          </w:p>
                          <w:p w:rsidR="002706E1" w:rsidRPr="00F50524" w:rsidRDefault="002706E1" w:rsidP="003D0EA2">
                            <w:pPr>
                              <w:spacing w:line="276" w:lineRule="auto"/>
                              <w:ind w:left="1440"/>
                              <w:rPr>
                                <w:sz w:val="22"/>
                              </w:rPr>
                            </w:pPr>
                            <w:r w:rsidRPr="00F50524">
                              <w:rPr>
                                <w:sz w:val="22"/>
                              </w:rPr>
                              <w:t xml:space="preserve"> </w:t>
                            </w:r>
                          </w:p>
                          <w:p w:rsidR="002706E1" w:rsidRDefault="002706E1" w:rsidP="00416A9B">
                            <w:pPr>
                              <w:spacing w:line="276" w:lineRule="auto"/>
                              <w:rPr>
                                <w:sz w:val="22"/>
                              </w:rPr>
                            </w:pPr>
                            <w:r>
                              <w:rPr>
                                <w:sz w:val="22"/>
                              </w:rPr>
                              <w:t>I</w:t>
                            </w:r>
                            <w:r w:rsidRPr="00D80999">
                              <w:rPr>
                                <w:sz w:val="22"/>
                              </w:rPr>
                              <w:t xml:space="preserve">mportant </w:t>
                            </w:r>
                            <w:r>
                              <w:rPr>
                                <w:sz w:val="22"/>
                              </w:rPr>
                              <w:t>elements</w:t>
                            </w:r>
                            <w:r w:rsidRPr="00D80999">
                              <w:rPr>
                                <w:sz w:val="22"/>
                              </w:rPr>
                              <w:t xml:space="preserve"> of </w:t>
                            </w:r>
                            <w:r>
                              <w:rPr>
                                <w:sz w:val="22"/>
                              </w:rPr>
                              <w:t xml:space="preserve">modern mine </w:t>
                            </w:r>
                            <w:r w:rsidRPr="00D80999">
                              <w:rPr>
                                <w:sz w:val="22"/>
                              </w:rPr>
                              <w:t xml:space="preserve">permitting </w:t>
                            </w:r>
                            <w:r>
                              <w:rPr>
                                <w:sz w:val="22"/>
                              </w:rPr>
                              <w:t>include a</w:t>
                            </w:r>
                            <w:r w:rsidRPr="00D80999">
                              <w:rPr>
                                <w:sz w:val="22"/>
                              </w:rPr>
                              <w:t xml:space="preserve">ssuring the public and government agencies that the potential for </w:t>
                            </w:r>
                            <w:r>
                              <w:rPr>
                                <w:sz w:val="22"/>
                              </w:rPr>
                              <w:t>water quality</w:t>
                            </w:r>
                            <w:r w:rsidRPr="00D80999">
                              <w:rPr>
                                <w:sz w:val="22"/>
                              </w:rPr>
                              <w:t xml:space="preserve"> impacts is </w:t>
                            </w:r>
                            <w:r>
                              <w:rPr>
                                <w:sz w:val="22"/>
                              </w:rPr>
                              <w:t xml:space="preserve">clearly </w:t>
                            </w:r>
                            <w:r w:rsidRPr="00D80999">
                              <w:rPr>
                                <w:sz w:val="22"/>
                              </w:rPr>
                              <w:t xml:space="preserve">understood and disclosed and that sound </w:t>
                            </w:r>
                            <w:r>
                              <w:rPr>
                                <w:sz w:val="22"/>
                              </w:rPr>
                              <w:t>water management</w:t>
                            </w:r>
                            <w:r w:rsidRPr="00D80999">
                              <w:rPr>
                                <w:sz w:val="22"/>
                              </w:rPr>
                              <w:t xml:space="preserve"> practices have been </w:t>
                            </w:r>
                            <w:r>
                              <w:rPr>
                                <w:sz w:val="22"/>
                              </w:rPr>
                              <w:t>incorporated in</w:t>
                            </w:r>
                            <w:r w:rsidRPr="00D80999">
                              <w:rPr>
                                <w:sz w:val="22"/>
                              </w:rPr>
                              <w:t xml:space="preserve"> the </w:t>
                            </w:r>
                            <w:r>
                              <w:rPr>
                                <w:sz w:val="22"/>
                              </w:rPr>
                              <w:t xml:space="preserve">planning, design and closure of the new mine.  </w:t>
                            </w:r>
                            <w:r w:rsidRPr="00D80999">
                              <w:rPr>
                                <w:sz w:val="22"/>
                              </w:rPr>
                              <w:t xml:space="preserve"> </w:t>
                            </w:r>
                            <w:r>
                              <w:rPr>
                                <w:sz w:val="22"/>
                              </w:rPr>
                              <w:t>During operations, mines also have the regulatory and social responsibility to monitor and report on the effectiveness of the water management procedures</w:t>
                            </w:r>
                            <w:r w:rsidRPr="00D80999">
                              <w:rPr>
                                <w:sz w:val="22"/>
                              </w:rPr>
                              <w:t>.</w:t>
                            </w:r>
                          </w:p>
                          <w:p w:rsidR="002706E1" w:rsidRPr="00D80999" w:rsidRDefault="002706E1" w:rsidP="003D0EA2">
                            <w:pPr>
                              <w:rPr>
                                <w:sz w:val="22"/>
                              </w:rPr>
                            </w:pPr>
                          </w:p>
                          <w:p w:rsidR="002706E1" w:rsidRDefault="002706E1" w:rsidP="003D0EA2">
                            <w:pPr>
                              <w:rPr>
                                <w:sz w:val="22"/>
                              </w:rPr>
                            </w:pPr>
                          </w:p>
                          <w:p w:rsidR="002706E1" w:rsidRDefault="002706E1" w:rsidP="003D0EA2">
                            <w:pPr>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115.5pt;margin-top:-46.2pt;width:417.75pt;height:1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" stroked="f">
                <v:textbox inset="0,0,0,0">
                  <w:txbxContent>
                    <w:p w:rsidR="002706E1" w:rsidRPr="00D80999" w:rsidRDefault="002706E1" w:rsidP="00C11B12">
                      <w:pPr>
                        <w:spacing w:line="276" w:lineRule="auto"/>
                        <w:rPr>
                          <w:sz w:val="22"/>
                        </w:rPr>
                      </w:pPr>
                    </w:p>
                    <w:p w:rsidR="002706E1" w:rsidRPr="00F50524" w:rsidRDefault="002706E1" w:rsidP="002D24AB">
                      <w:pPr>
                        <w:rPr>
                          <w:sz w:val="22"/>
                        </w:rPr>
                      </w:pPr>
                      <w:r>
                        <w:rPr>
                          <w:sz w:val="22"/>
                        </w:rPr>
                        <w:t>Water quality c</w:t>
                      </w:r>
                      <w:r w:rsidRPr="00D80999">
                        <w:rPr>
                          <w:sz w:val="22"/>
                        </w:rPr>
                        <w:t xml:space="preserve">ontrol options </w:t>
                      </w:r>
                      <w:r>
                        <w:rPr>
                          <w:sz w:val="22"/>
                        </w:rPr>
                        <w:t>include</w:t>
                      </w:r>
                      <w:r w:rsidRPr="00D80999">
                        <w:rPr>
                          <w:sz w:val="22"/>
                        </w:rPr>
                        <w:t xml:space="preserve"> </w:t>
                      </w:r>
                      <w:r>
                        <w:rPr>
                          <w:sz w:val="22"/>
                        </w:rPr>
                        <w:t>locating mine wastes in areas with limited usable water resources, the use of waste containment and isolation features such as liners, caps, leachate collection systems, run-on and run-off controls; subaqueous disposal of tailings and other mined materials; mine water controls such as grout curtains, b</w:t>
                      </w:r>
                      <w:r w:rsidRPr="00D80999">
                        <w:rPr>
                          <w:sz w:val="22"/>
                        </w:rPr>
                        <w:t>ulkheads</w:t>
                      </w:r>
                      <w:r>
                        <w:rPr>
                          <w:sz w:val="22"/>
                        </w:rPr>
                        <w:t xml:space="preserve">, </w:t>
                      </w:r>
                      <w:r w:rsidRPr="00F50524">
                        <w:rPr>
                          <w:sz w:val="22"/>
                        </w:rPr>
                        <w:t>drainage tunnels and extraction wells</w:t>
                      </w:r>
                      <w:r>
                        <w:rPr>
                          <w:sz w:val="22"/>
                        </w:rPr>
                        <w:t>; and water</w:t>
                      </w:r>
                      <w:r w:rsidRPr="00D80999">
                        <w:rPr>
                          <w:sz w:val="22"/>
                        </w:rPr>
                        <w:t xml:space="preserve"> </w:t>
                      </w:r>
                      <w:r>
                        <w:rPr>
                          <w:sz w:val="22"/>
                        </w:rPr>
                        <w:t xml:space="preserve">collection and </w:t>
                      </w:r>
                      <w:r w:rsidRPr="00D80999">
                        <w:rPr>
                          <w:sz w:val="22"/>
                        </w:rPr>
                        <w:t>treat</w:t>
                      </w:r>
                      <w:r>
                        <w:rPr>
                          <w:sz w:val="22"/>
                        </w:rPr>
                        <w:t>ment</w:t>
                      </w:r>
                      <w:r w:rsidRPr="00F50524">
                        <w:rPr>
                          <w:sz w:val="22"/>
                        </w:rPr>
                        <w:t>.</w:t>
                      </w:r>
                      <w:r>
                        <w:rPr>
                          <w:sz w:val="22"/>
                        </w:rPr>
                        <w:t xml:space="preserve"> </w:t>
                      </w:r>
                      <w:r w:rsidRPr="00F50524">
                        <w:rPr>
                          <w:sz w:val="22"/>
                        </w:rPr>
                        <w:t>While these options generally apply to existing and new mines, several of the</w:t>
                      </w:r>
                      <w:r>
                        <w:rPr>
                          <w:sz w:val="22"/>
                        </w:rPr>
                        <w:t>m</w:t>
                      </w:r>
                      <w:r w:rsidRPr="00F50524">
                        <w:rPr>
                          <w:sz w:val="22"/>
                        </w:rPr>
                        <w:t xml:space="preserve"> </w:t>
                      </w:r>
                      <w:r>
                        <w:rPr>
                          <w:sz w:val="22"/>
                        </w:rPr>
                        <w:t>are</w:t>
                      </w:r>
                      <w:r w:rsidRPr="00F50524">
                        <w:rPr>
                          <w:sz w:val="22"/>
                        </w:rPr>
                        <w:t xml:space="preserve"> </w:t>
                      </w:r>
                      <w:r>
                        <w:rPr>
                          <w:sz w:val="22"/>
                        </w:rPr>
                        <w:t>applicable</w:t>
                      </w:r>
                      <w:r w:rsidRPr="00F50524">
                        <w:rPr>
                          <w:sz w:val="22"/>
                        </w:rPr>
                        <w:t xml:space="preserve"> to historic mines.</w:t>
                      </w:r>
                    </w:p>
                    <w:p w:rsidR="002706E1" w:rsidRPr="00F50524" w:rsidRDefault="002706E1" w:rsidP="003D0EA2">
                      <w:pPr>
                        <w:spacing w:line="276" w:lineRule="auto"/>
                        <w:ind w:left="1440"/>
                        <w:rPr>
                          <w:sz w:val="22"/>
                        </w:rPr>
                      </w:pPr>
                      <w:r w:rsidRPr="00F50524">
                        <w:rPr>
                          <w:sz w:val="22"/>
                        </w:rPr>
                        <w:t xml:space="preserve"> </w:t>
                      </w:r>
                    </w:p>
                    <w:p w:rsidR="002706E1" w:rsidRDefault="002706E1" w:rsidP="00416A9B">
                      <w:pPr>
                        <w:spacing w:line="276" w:lineRule="auto"/>
                        <w:rPr>
                          <w:sz w:val="22"/>
                        </w:rPr>
                      </w:pPr>
                      <w:r>
                        <w:rPr>
                          <w:sz w:val="22"/>
                        </w:rPr>
                        <w:t>I</w:t>
                      </w:r>
                      <w:r w:rsidRPr="00D80999">
                        <w:rPr>
                          <w:sz w:val="22"/>
                        </w:rPr>
                        <w:t xml:space="preserve">mportant </w:t>
                      </w:r>
                      <w:r>
                        <w:rPr>
                          <w:sz w:val="22"/>
                        </w:rPr>
                        <w:t>elements</w:t>
                      </w:r>
                      <w:r w:rsidRPr="00D80999">
                        <w:rPr>
                          <w:sz w:val="22"/>
                        </w:rPr>
                        <w:t xml:space="preserve"> of </w:t>
                      </w:r>
                      <w:r>
                        <w:rPr>
                          <w:sz w:val="22"/>
                        </w:rPr>
                        <w:t xml:space="preserve">modern mine </w:t>
                      </w:r>
                      <w:r w:rsidRPr="00D80999">
                        <w:rPr>
                          <w:sz w:val="22"/>
                        </w:rPr>
                        <w:t xml:space="preserve">permitting </w:t>
                      </w:r>
                      <w:r>
                        <w:rPr>
                          <w:sz w:val="22"/>
                        </w:rPr>
                        <w:t>include a</w:t>
                      </w:r>
                      <w:r w:rsidRPr="00D80999">
                        <w:rPr>
                          <w:sz w:val="22"/>
                        </w:rPr>
                        <w:t xml:space="preserve">ssuring the public and government agencies that the potential for </w:t>
                      </w:r>
                      <w:r>
                        <w:rPr>
                          <w:sz w:val="22"/>
                        </w:rPr>
                        <w:t>water quality</w:t>
                      </w:r>
                      <w:r w:rsidRPr="00D80999">
                        <w:rPr>
                          <w:sz w:val="22"/>
                        </w:rPr>
                        <w:t xml:space="preserve"> impacts is </w:t>
                      </w:r>
                      <w:r>
                        <w:rPr>
                          <w:sz w:val="22"/>
                        </w:rPr>
                        <w:t xml:space="preserve">clearly </w:t>
                      </w:r>
                      <w:r w:rsidRPr="00D80999">
                        <w:rPr>
                          <w:sz w:val="22"/>
                        </w:rPr>
                        <w:t xml:space="preserve">understood and disclosed and that sound </w:t>
                      </w:r>
                      <w:r>
                        <w:rPr>
                          <w:sz w:val="22"/>
                        </w:rPr>
                        <w:t>water management</w:t>
                      </w:r>
                      <w:r w:rsidRPr="00D80999">
                        <w:rPr>
                          <w:sz w:val="22"/>
                        </w:rPr>
                        <w:t xml:space="preserve"> practices have been </w:t>
                      </w:r>
                      <w:r>
                        <w:rPr>
                          <w:sz w:val="22"/>
                        </w:rPr>
                        <w:t>incorporated in</w:t>
                      </w:r>
                      <w:r w:rsidRPr="00D80999">
                        <w:rPr>
                          <w:sz w:val="22"/>
                        </w:rPr>
                        <w:t xml:space="preserve"> the </w:t>
                      </w:r>
                      <w:r>
                        <w:rPr>
                          <w:sz w:val="22"/>
                        </w:rPr>
                        <w:t xml:space="preserve">planning, design and closure of the new mine.  </w:t>
                      </w:r>
                      <w:r w:rsidRPr="00D80999">
                        <w:rPr>
                          <w:sz w:val="22"/>
                        </w:rPr>
                        <w:t xml:space="preserve"> </w:t>
                      </w:r>
                      <w:r>
                        <w:rPr>
                          <w:sz w:val="22"/>
                        </w:rPr>
                        <w:t>During operations, mines also have the regulatory and social responsibility to monitor and report on the effectiveness of the water management procedures</w:t>
                      </w:r>
                      <w:r w:rsidRPr="00D80999">
                        <w:rPr>
                          <w:sz w:val="22"/>
                        </w:rPr>
                        <w:t>.</w:t>
                      </w:r>
                    </w:p>
                    <w:p w:rsidR="002706E1" w:rsidRPr="00D80999" w:rsidRDefault="002706E1" w:rsidP="003D0EA2">
                      <w:pPr>
                        <w:rPr>
                          <w:sz w:val="22"/>
                        </w:rPr>
                      </w:pPr>
                    </w:p>
                    <w:p w:rsidR="002706E1" w:rsidRDefault="002706E1" w:rsidP="003D0EA2">
                      <w:pPr>
                        <w:rPr>
                          <w:sz w:val="22"/>
                        </w:rPr>
                      </w:pPr>
                    </w:p>
                    <w:p w:rsidR="002706E1" w:rsidRDefault="002706E1" w:rsidP="003D0EA2">
                      <w:pPr>
                        <w:rPr>
                          <w:sz w:val="22"/>
                        </w:rPr>
                      </w:pPr>
                    </w:p>
                  </w:txbxContent>
                </v:textbox>
              </v:shape>
            </w:pict>
          </mc:Fallback>
        </mc:AlternateContent>
      </w:r>
    </w:p>
    <w:p w:rsidR="002706E1" w:rsidRDefault="002706E1" w:rsidP="0016453B">
      <w:pPr>
        <w:tabs>
          <w:tab w:val="right" w:pos="2070"/>
        </w:tabs>
        <w:rPr>
          <w:rFonts w:ascii="Helvetica" w:hAnsi="Helvetica"/>
          <w:b/>
          <w:noProof/>
          <w:color w:val="006BAD"/>
          <w:sz w:val="28"/>
        </w:rPr>
      </w:pPr>
    </w:p>
    <w:p w:rsidR="002706E1" w:rsidRDefault="002706E1" w:rsidP="0016453B">
      <w:pPr>
        <w:tabs>
          <w:tab w:val="right" w:pos="2070"/>
        </w:tabs>
        <w:rPr>
          <w:rFonts w:ascii="Helvetica" w:hAnsi="Helvetica"/>
          <w:b/>
          <w:noProof/>
          <w:color w:val="006BAD"/>
          <w:sz w:val="28"/>
        </w:rPr>
      </w:pPr>
    </w:p>
    <w:p w:rsidR="002706E1" w:rsidRDefault="002706E1" w:rsidP="0016453B">
      <w:pPr>
        <w:tabs>
          <w:tab w:val="right" w:pos="2070"/>
        </w:tabs>
        <w:rPr>
          <w:rFonts w:ascii="Helvetica" w:hAnsi="Helvetica"/>
          <w:b/>
          <w:noProof/>
          <w:color w:val="006BAD"/>
          <w:sz w:val="28"/>
        </w:rPr>
      </w:pPr>
    </w:p>
    <w:p w:rsidR="002706E1" w:rsidRDefault="002706E1" w:rsidP="0016453B">
      <w:pPr>
        <w:tabs>
          <w:tab w:val="right" w:pos="2070"/>
        </w:tabs>
        <w:rPr>
          <w:rFonts w:ascii="Helvetica" w:hAnsi="Helvetica"/>
          <w:b/>
          <w:noProof/>
          <w:color w:val="006BAD"/>
          <w:sz w:val="28"/>
        </w:rPr>
      </w:pPr>
    </w:p>
    <w:p w:rsidR="002706E1" w:rsidRDefault="002706E1" w:rsidP="0016453B">
      <w:pPr>
        <w:tabs>
          <w:tab w:val="right" w:pos="2070"/>
        </w:tabs>
        <w:rPr>
          <w:rFonts w:ascii="Helvetica" w:hAnsi="Helvetica"/>
          <w:b/>
          <w:noProof/>
          <w:color w:val="006BAD"/>
          <w:sz w:val="28"/>
        </w:rPr>
      </w:pPr>
    </w:p>
    <w:p w:rsidR="002706E1" w:rsidRPr="003D0EA2" w:rsidRDefault="002706E1" w:rsidP="0016453B">
      <w:pPr>
        <w:tabs>
          <w:tab w:val="right" w:pos="2070"/>
        </w:tabs>
        <w:rPr>
          <w:rFonts w:ascii="Helvetica" w:hAnsi="Helvetica"/>
          <w:b/>
          <w:color w:val="006BAD"/>
          <w:sz w:val="28"/>
        </w:rPr>
      </w:pPr>
      <w:r>
        <w:rPr>
          <w:rFonts w:ascii="Helvetica" w:hAnsi="Helvetica"/>
          <w:b/>
          <w:noProof/>
          <w:color w:val="006BAD"/>
          <w:sz w:val="28"/>
        </w:rPr>
        <w:t xml:space="preserve"> </w:t>
      </w:r>
    </w:p>
    <w:p w:rsidR="002706E1" w:rsidRDefault="002706E1" w:rsidP="0016453B">
      <w:pPr>
        <w:tabs>
          <w:tab w:val="right" w:pos="2070"/>
        </w:tabs>
        <w:rPr>
          <w:rFonts w:ascii="Helvetica" w:hAnsi="Helvetica"/>
          <w:b/>
          <w:sz w:val="20"/>
        </w:rPr>
      </w:pPr>
      <w:r>
        <w:rPr>
          <w:rFonts w:ascii="Helvetica" w:hAnsi="Helvetica"/>
          <w:b/>
          <w:sz w:val="20"/>
        </w:rPr>
        <w:t xml:space="preserve">       </w:t>
      </w:r>
    </w:p>
    <w:p w:rsidR="002706E1" w:rsidRDefault="002706E1" w:rsidP="0016453B">
      <w:pPr>
        <w:tabs>
          <w:tab w:val="right" w:pos="2070"/>
        </w:tabs>
        <w:rPr>
          <w:rFonts w:ascii="Helvetica" w:hAnsi="Helvetica"/>
          <w:b/>
          <w:sz w:val="20"/>
        </w:rPr>
      </w:pPr>
    </w:p>
    <w:p w:rsidR="002706E1" w:rsidRDefault="002706E1" w:rsidP="0016453B">
      <w:pPr>
        <w:tabs>
          <w:tab w:val="right" w:pos="2070"/>
        </w:tabs>
        <w:rPr>
          <w:rFonts w:ascii="Helvetica" w:hAnsi="Helvetica"/>
          <w:b/>
          <w:sz w:val="20"/>
        </w:rPr>
      </w:pPr>
    </w:p>
    <w:p w:rsidR="002706E1" w:rsidRPr="001409AC" w:rsidRDefault="00F53E42" w:rsidP="003309FA">
      <w:pPr>
        <w:tabs>
          <w:tab w:val="right" w:pos="2070"/>
        </w:tabs>
        <w:outlineLvl w:val="0"/>
        <w:rPr>
          <w:rFonts w:ascii="Helvetica" w:hAnsi="Helvetica"/>
          <w:b/>
          <w:color w:val="006BAD"/>
          <w:sz w:val="28"/>
        </w:rPr>
      </w:pPr>
      <w:r>
        <w:rPr>
          <w:noProof/>
        </w:rPr>
        <mc:AlternateContent>
          <mc:Choice Requires="wps">
            <w:drawing>
              <wp:anchor distT="0" distB="0" distL="114300" distR="114300" simplePos="0" relativeHeight="251657216" behindDoc="0" locked="0" layoutInCell="1" allowOverlap="1">
                <wp:simplePos x="0" y="0"/>
                <wp:positionH relativeFrom="column">
                  <wp:posOffset>1466850</wp:posOffset>
                </wp:positionH>
                <wp:positionV relativeFrom="paragraph">
                  <wp:posOffset>23495</wp:posOffset>
                </wp:positionV>
                <wp:extent cx="5229225" cy="4229100"/>
                <wp:effectExtent l="0" t="0" r="952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422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6E1" w:rsidRDefault="002706E1" w:rsidP="00436135">
                            <w:pPr>
                              <w:pStyle w:val="ListParagraph"/>
                              <w:ind w:left="0"/>
                              <w:rPr>
                                <w:sz w:val="22"/>
                              </w:rPr>
                            </w:pPr>
                            <w:r>
                              <w:rPr>
                                <w:sz w:val="22"/>
                              </w:rPr>
                              <w:t xml:space="preserve">The management of water during mining includes dewatering of the mine, the use of water in milling and processing operations, and the discharge of treated water to surface or ground water.  </w:t>
                            </w:r>
                            <w:r w:rsidRPr="001375C5">
                              <w:rPr>
                                <w:sz w:val="22"/>
                              </w:rPr>
                              <w:t>Mines consume a small proportion of the water</w:t>
                            </w:r>
                            <w:r>
                              <w:rPr>
                                <w:sz w:val="22"/>
                              </w:rPr>
                              <w:t xml:space="preserve"> they use for their processes. The amount of water consumed in the operation versus that requiring discharge varies depending on the site-specific climatic conditions and the size and type of the mining operation.  Mines m</w:t>
                            </w:r>
                            <w:r w:rsidRPr="00D566C2">
                              <w:rPr>
                                <w:sz w:val="22"/>
                              </w:rPr>
                              <w:t xml:space="preserve">aximize recycling water from tailings impoundments and waste water </w:t>
                            </w:r>
                            <w:r>
                              <w:rPr>
                                <w:sz w:val="22"/>
                              </w:rPr>
                              <w:t>collection</w:t>
                            </w:r>
                            <w:r w:rsidRPr="00D566C2">
                              <w:rPr>
                                <w:sz w:val="22"/>
                              </w:rPr>
                              <w:t xml:space="preserve"> ponds and also use the water that is removed from the mines themselves</w:t>
                            </w:r>
                            <w:r>
                              <w:rPr>
                                <w:sz w:val="22"/>
                              </w:rPr>
                              <w:t>.  A</w:t>
                            </w:r>
                            <w:r w:rsidRPr="00D80999">
                              <w:rPr>
                                <w:sz w:val="22"/>
                              </w:rPr>
                              <w:t>fte</w:t>
                            </w:r>
                            <w:r>
                              <w:rPr>
                                <w:sz w:val="22"/>
                              </w:rPr>
                              <w:t>r control and treatment</w:t>
                            </w:r>
                            <w:r w:rsidRPr="00D80999">
                              <w:rPr>
                                <w:sz w:val="22"/>
                              </w:rPr>
                              <w:t xml:space="preserve"> </w:t>
                            </w:r>
                            <w:r>
                              <w:rPr>
                                <w:sz w:val="22"/>
                              </w:rPr>
                              <w:t>m</w:t>
                            </w:r>
                            <w:r w:rsidRPr="00D80999">
                              <w:rPr>
                                <w:sz w:val="22"/>
                              </w:rPr>
                              <w:t xml:space="preserve">ining operations </w:t>
                            </w:r>
                            <w:r>
                              <w:rPr>
                                <w:sz w:val="22"/>
                              </w:rPr>
                              <w:t xml:space="preserve">are </w:t>
                            </w:r>
                            <w:r w:rsidRPr="00D80999">
                              <w:rPr>
                                <w:sz w:val="22"/>
                              </w:rPr>
                              <w:t>able to return the water to a surface source or re-inject it into the ground</w:t>
                            </w:r>
                            <w:r>
                              <w:rPr>
                                <w:sz w:val="22"/>
                              </w:rPr>
                              <w:t>. Water discharged from mining operations must meet stringent water quality</w:t>
                            </w:r>
                            <w:r w:rsidRPr="00D80999">
                              <w:rPr>
                                <w:sz w:val="22"/>
                              </w:rPr>
                              <w:t xml:space="preserve"> </w:t>
                            </w:r>
                            <w:r>
                              <w:rPr>
                                <w:sz w:val="22"/>
                              </w:rPr>
                              <w:t>standards.</w:t>
                            </w:r>
                          </w:p>
                          <w:p w:rsidR="002706E1" w:rsidRPr="00D80999" w:rsidRDefault="002706E1" w:rsidP="00017D7B">
                            <w:pPr>
                              <w:rPr>
                                <w:sz w:val="22"/>
                              </w:rPr>
                            </w:pPr>
                          </w:p>
                          <w:p w:rsidR="002706E1" w:rsidRPr="00D80999" w:rsidRDefault="002706E1" w:rsidP="00017D7B">
                            <w:pPr>
                              <w:rPr>
                                <w:sz w:val="22"/>
                              </w:rPr>
                            </w:pPr>
                            <w:r w:rsidRPr="00D80999">
                              <w:rPr>
                                <w:sz w:val="22"/>
                              </w:rPr>
                              <w:t xml:space="preserve">Federal, state and local regulations </w:t>
                            </w:r>
                            <w:r>
                              <w:rPr>
                                <w:sz w:val="22"/>
                              </w:rPr>
                              <w:t xml:space="preserve">govern mine </w:t>
                            </w:r>
                            <w:r w:rsidRPr="00D80999">
                              <w:rPr>
                                <w:sz w:val="22"/>
                              </w:rPr>
                              <w:t xml:space="preserve">waste </w:t>
                            </w:r>
                            <w:r>
                              <w:rPr>
                                <w:sz w:val="22"/>
                              </w:rPr>
                              <w:t xml:space="preserve">and water </w:t>
                            </w:r>
                            <w:r w:rsidRPr="00D80999">
                              <w:rPr>
                                <w:sz w:val="22"/>
                              </w:rPr>
                              <w:t xml:space="preserve">management, </w:t>
                            </w:r>
                            <w:r>
                              <w:rPr>
                                <w:sz w:val="22"/>
                              </w:rPr>
                              <w:t xml:space="preserve">as well as closure planning and </w:t>
                            </w:r>
                            <w:r w:rsidRPr="00D80999">
                              <w:rPr>
                                <w:sz w:val="22"/>
                              </w:rPr>
                              <w:t xml:space="preserve">post-closure mitigation and monitoring.  Financial assurance requirements have also evolved to better accommodate the known costs of environmental cleanup </w:t>
                            </w:r>
                            <w:r>
                              <w:rPr>
                                <w:sz w:val="22"/>
                              </w:rPr>
                              <w:t xml:space="preserve">and mine closure, including any post-closure </w:t>
                            </w:r>
                            <w:r w:rsidRPr="00D80999">
                              <w:rPr>
                                <w:sz w:val="22"/>
                              </w:rPr>
                              <w:t>water treatment</w:t>
                            </w:r>
                            <w:r>
                              <w:rPr>
                                <w:sz w:val="22"/>
                              </w:rPr>
                              <w:t xml:space="preserve"> requirements, which can be significant and long term</w:t>
                            </w:r>
                            <w:r w:rsidRPr="00D80999">
                              <w:rPr>
                                <w:sz w:val="22"/>
                              </w:rPr>
                              <w:t>.</w:t>
                            </w:r>
                          </w:p>
                          <w:p w:rsidR="002706E1" w:rsidRPr="00D80999" w:rsidRDefault="002706E1" w:rsidP="0016453B">
                            <w:pPr>
                              <w:rPr>
                                <w:i/>
                                <w:sz w:val="18"/>
                              </w:rPr>
                            </w:pPr>
                          </w:p>
                          <w:p w:rsidR="002706E1" w:rsidRDefault="002706E1" w:rsidP="00017D7B">
                            <w:pPr>
                              <w:rPr>
                                <w:sz w:val="22"/>
                              </w:rPr>
                            </w:pPr>
                            <w:r>
                              <w:rPr>
                                <w:sz w:val="22"/>
                              </w:rPr>
                              <w:t>SME supports the goals to continually improve management of water at mines and minimize the effects of mining on both water quantity</w:t>
                            </w:r>
                            <w:r w:rsidRPr="00B4008D">
                              <w:rPr>
                                <w:sz w:val="22"/>
                              </w:rPr>
                              <w:t xml:space="preserve"> </w:t>
                            </w:r>
                            <w:r>
                              <w:rPr>
                                <w:sz w:val="22"/>
                              </w:rPr>
                              <w:t>and quality by:</w:t>
                            </w:r>
                          </w:p>
                          <w:p w:rsidR="002706E1" w:rsidRPr="00D80999" w:rsidRDefault="002706E1" w:rsidP="00017D7B">
                            <w:pPr>
                              <w:rPr>
                                <w:sz w:val="22"/>
                              </w:rPr>
                            </w:pPr>
                          </w:p>
                          <w:p w:rsidR="002706E1" w:rsidRDefault="002706E1" w:rsidP="00E40C43">
                            <w:pPr>
                              <w:numPr>
                                <w:ilvl w:val="0"/>
                                <w:numId w:val="33"/>
                              </w:numPr>
                              <w:rPr>
                                <w:sz w:val="22"/>
                              </w:rPr>
                            </w:pPr>
                            <w:r>
                              <w:rPr>
                                <w:sz w:val="22"/>
                              </w:rPr>
                              <w:t>Preventing or minimizing the migration of acid drainage and other mine-related contaminants to surface and ground water resources;</w:t>
                            </w:r>
                          </w:p>
                          <w:p w:rsidR="002706E1" w:rsidRDefault="002706E1" w:rsidP="00E40C43">
                            <w:pPr>
                              <w:numPr>
                                <w:ilvl w:val="0"/>
                                <w:numId w:val="33"/>
                              </w:numPr>
                              <w:rPr>
                                <w:sz w:val="22"/>
                              </w:rPr>
                            </w:pPr>
                            <w:r>
                              <w:rPr>
                                <w:sz w:val="22"/>
                              </w:rPr>
                              <w:t>Maximizing water recycling and minimizing water consumption during operations;</w:t>
                            </w:r>
                          </w:p>
                          <w:p w:rsidR="002706E1" w:rsidRDefault="002706E1" w:rsidP="00E40C43">
                            <w:pPr>
                              <w:numPr>
                                <w:ilvl w:val="0"/>
                                <w:numId w:val="33"/>
                              </w:numPr>
                              <w:rPr>
                                <w:sz w:val="22"/>
                              </w:rPr>
                            </w:pPr>
                            <w:r>
                              <w:rPr>
                                <w:sz w:val="22"/>
                              </w:rPr>
                              <w:t>Integrating pollution prevention and water conservation measures in mine planning, design and operation;</w:t>
                            </w:r>
                          </w:p>
                          <w:p w:rsidR="002706E1" w:rsidRPr="00E40C43" w:rsidRDefault="002706E1" w:rsidP="00E40C43">
                            <w:pPr>
                              <w:numPr>
                                <w:ilvl w:val="0"/>
                                <w:numId w:val="33"/>
                              </w:numPr>
                              <w:rPr>
                                <w:sz w:val="22"/>
                              </w:rPr>
                            </w:pPr>
                            <w:r>
                              <w:rPr>
                                <w:sz w:val="22"/>
                              </w:rPr>
                              <w:t>Creating mines that are suitable for a variety of productive post-mining land uses.</w:t>
                            </w:r>
                          </w:p>
                          <w:p w:rsidR="002706E1" w:rsidRDefault="002706E1" w:rsidP="00017D7B">
                            <w:pPr>
                              <w:rPr>
                                <w:sz w:val="22"/>
                              </w:rPr>
                            </w:pPr>
                          </w:p>
                          <w:p w:rsidR="002706E1" w:rsidRPr="00D80999" w:rsidRDefault="002706E1" w:rsidP="005A2256">
                            <w:pPr>
                              <w:ind w:left="720"/>
                              <w:rPr>
                                <w:sz w:val="22"/>
                              </w:rPr>
                            </w:pPr>
                          </w:p>
                          <w:p w:rsidR="002706E1" w:rsidRDefault="002706E1" w:rsidP="0016453B">
                            <w:pPr>
                              <w:rPr>
                                <w:i/>
                                <w:sz w:val="18"/>
                              </w:rPr>
                            </w:pPr>
                          </w:p>
                          <w:p w:rsidR="002706E1" w:rsidRDefault="002706E1" w:rsidP="0016453B">
                            <w:pPr>
                              <w:rPr>
                                <w:sz w:val="22"/>
                              </w:rPr>
                            </w:pPr>
                          </w:p>
                          <w:p w:rsidR="002706E1" w:rsidRDefault="002706E1" w:rsidP="0016453B">
                            <w:pPr>
                              <w:rPr>
                                <w:sz w:val="22"/>
                              </w:rPr>
                            </w:pPr>
                          </w:p>
                          <w:p w:rsidR="002706E1" w:rsidRDefault="002706E1" w:rsidP="0016453B">
                            <w:pPr>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15.5pt;margin-top:1.85pt;width:411.75pt;height:3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w+ufAIAAAcF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" stroked="f">
                <v:textbox inset="0,0,0,0">
                  <w:txbxContent>
                    <w:p w:rsidR="002706E1" w:rsidRDefault="002706E1" w:rsidP="00436135">
                      <w:pPr>
                        <w:pStyle w:val="ListParagraph"/>
                        <w:ind w:left="0"/>
                        <w:rPr>
                          <w:sz w:val="22"/>
                        </w:rPr>
                      </w:pPr>
                      <w:r>
                        <w:rPr>
                          <w:sz w:val="22"/>
                        </w:rPr>
                        <w:t xml:space="preserve">The management of water during mining includes dewatering of the mine, the use of water in milling and processing operations, and the discharge of treated water to surface or ground water.  </w:t>
                      </w:r>
                      <w:r w:rsidRPr="001375C5">
                        <w:rPr>
                          <w:sz w:val="22"/>
                        </w:rPr>
                        <w:t>Mines consume a small proportion of the water</w:t>
                      </w:r>
                      <w:r>
                        <w:rPr>
                          <w:sz w:val="22"/>
                        </w:rPr>
                        <w:t xml:space="preserve"> they use for their processes. The amount of water consumed in the operation versus that requiring discharge varies depending on the site-specific climatic conditions and the size and type of the mining operation.  Mines m</w:t>
                      </w:r>
                      <w:r w:rsidRPr="00D566C2">
                        <w:rPr>
                          <w:sz w:val="22"/>
                        </w:rPr>
                        <w:t xml:space="preserve">aximize recycling water from tailings impoundments and waste water </w:t>
                      </w:r>
                      <w:r>
                        <w:rPr>
                          <w:sz w:val="22"/>
                        </w:rPr>
                        <w:t>collection</w:t>
                      </w:r>
                      <w:r w:rsidRPr="00D566C2">
                        <w:rPr>
                          <w:sz w:val="22"/>
                        </w:rPr>
                        <w:t xml:space="preserve"> ponds and also use the water that is removed from the mines themselves</w:t>
                      </w:r>
                      <w:r>
                        <w:rPr>
                          <w:sz w:val="22"/>
                        </w:rPr>
                        <w:t>.  A</w:t>
                      </w:r>
                      <w:r w:rsidRPr="00D80999">
                        <w:rPr>
                          <w:sz w:val="22"/>
                        </w:rPr>
                        <w:t>fte</w:t>
                      </w:r>
                      <w:r>
                        <w:rPr>
                          <w:sz w:val="22"/>
                        </w:rPr>
                        <w:t>r control and treatment</w:t>
                      </w:r>
                      <w:r w:rsidRPr="00D80999">
                        <w:rPr>
                          <w:sz w:val="22"/>
                        </w:rPr>
                        <w:t xml:space="preserve"> </w:t>
                      </w:r>
                      <w:r>
                        <w:rPr>
                          <w:sz w:val="22"/>
                        </w:rPr>
                        <w:t>m</w:t>
                      </w:r>
                      <w:r w:rsidRPr="00D80999">
                        <w:rPr>
                          <w:sz w:val="22"/>
                        </w:rPr>
                        <w:t xml:space="preserve">ining operations </w:t>
                      </w:r>
                      <w:r>
                        <w:rPr>
                          <w:sz w:val="22"/>
                        </w:rPr>
                        <w:t xml:space="preserve">are </w:t>
                      </w:r>
                      <w:r w:rsidRPr="00D80999">
                        <w:rPr>
                          <w:sz w:val="22"/>
                        </w:rPr>
                        <w:t>able to return the water to a surface source or re-inject it into the ground</w:t>
                      </w:r>
                      <w:r>
                        <w:rPr>
                          <w:sz w:val="22"/>
                        </w:rPr>
                        <w:t>. Water discharged from mining operations must meet stringent water quality</w:t>
                      </w:r>
                      <w:r w:rsidRPr="00D80999">
                        <w:rPr>
                          <w:sz w:val="22"/>
                        </w:rPr>
                        <w:t xml:space="preserve"> </w:t>
                      </w:r>
                      <w:r>
                        <w:rPr>
                          <w:sz w:val="22"/>
                        </w:rPr>
                        <w:t>standards.</w:t>
                      </w:r>
                    </w:p>
                    <w:p w:rsidR="002706E1" w:rsidRPr="00D80999" w:rsidRDefault="002706E1" w:rsidP="00017D7B">
                      <w:pPr>
                        <w:rPr>
                          <w:sz w:val="22"/>
                        </w:rPr>
                      </w:pPr>
                    </w:p>
                    <w:p w:rsidR="002706E1" w:rsidRPr="00D80999" w:rsidRDefault="002706E1" w:rsidP="00017D7B">
                      <w:pPr>
                        <w:rPr>
                          <w:sz w:val="22"/>
                        </w:rPr>
                      </w:pPr>
                      <w:r w:rsidRPr="00D80999">
                        <w:rPr>
                          <w:sz w:val="22"/>
                        </w:rPr>
                        <w:t xml:space="preserve">Federal, state and local regulations </w:t>
                      </w:r>
                      <w:r>
                        <w:rPr>
                          <w:sz w:val="22"/>
                        </w:rPr>
                        <w:t xml:space="preserve">govern mine </w:t>
                      </w:r>
                      <w:r w:rsidRPr="00D80999">
                        <w:rPr>
                          <w:sz w:val="22"/>
                        </w:rPr>
                        <w:t xml:space="preserve">waste </w:t>
                      </w:r>
                      <w:r>
                        <w:rPr>
                          <w:sz w:val="22"/>
                        </w:rPr>
                        <w:t xml:space="preserve">and water </w:t>
                      </w:r>
                      <w:r w:rsidRPr="00D80999">
                        <w:rPr>
                          <w:sz w:val="22"/>
                        </w:rPr>
                        <w:t xml:space="preserve">management, </w:t>
                      </w:r>
                      <w:r>
                        <w:rPr>
                          <w:sz w:val="22"/>
                        </w:rPr>
                        <w:t xml:space="preserve">as well as closure planning and </w:t>
                      </w:r>
                      <w:r w:rsidRPr="00D80999">
                        <w:rPr>
                          <w:sz w:val="22"/>
                        </w:rPr>
                        <w:t xml:space="preserve">post-closure mitigation and monitoring.  Financial assurance requirements have also evolved to better accommodate the known costs of environmental cleanup </w:t>
                      </w:r>
                      <w:r>
                        <w:rPr>
                          <w:sz w:val="22"/>
                        </w:rPr>
                        <w:t xml:space="preserve">and mine closure, including any post-closure </w:t>
                      </w:r>
                      <w:r w:rsidRPr="00D80999">
                        <w:rPr>
                          <w:sz w:val="22"/>
                        </w:rPr>
                        <w:t>water treatment</w:t>
                      </w:r>
                      <w:r>
                        <w:rPr>
                          <w:sz w:val="22"/>
                        </w:rPr>
                        <w:t xml:space="preserve"> requirements, which can be significant and long term</w:t>
                      </w:r>
                      <w:r w:rsidRPr="00D80999">
                        <w:rPr>
                          <w:sz w:val="22"/>
                        </w:rPr>
                        <w:t>.</w:t>
                      </w:r>
                    </w:p>
                    <w:p w:rsidR="002706E1" w:rsidRPr="00D80999" w:rsidRDefault="002706E1" w:rsidP="0016453B">
                      <w:pPr>
                        <w:rPr>
                          <w:i/>
                          <w:sz w:val="18"/>
                        </w:rPr>
                      </w:pPr>
                    </w:p>
                    <w:p w:rsidR="002706E1" w:rsidRDefault="002706E1" w:rsidP="00017D7B">
                      <w:pPr>
                        <w:rPr>
                          <w:sz w:val="22"/>
                        </w:rPr>
                      </w:pPr>
                      <w:r>
                        <w:rPr>
                          <w:sz w:val="22"/>
                        </w:rPr>
                        <w:t>SME supports the goals to continually improve management of water at mines and minimize the effects of mining on both water quantity</w:t>
                      </w:r>
                      <w:r w:rsidRPr="00B4008D">
                        <w:rPr>
                          <w:sz w:val="22"/>
                        </w:rPr>
                        <w:t xml:space="preserve"> </w:t>
                      </w:r>
                      <w:r>
                        <w:rPr>
                          <w:sz w:val="22"/>
                        </w:rPr>
                        <w:t>and quality by:</w:t>
                      </w:r>
                    </w:p>
                    <w:p w:rsidR="002706E1" w:rsidRPr="00D80999" w:rsidRDefault="002706E1" w:rsidP="00017D7B">
                      <w:pPr>
                        <w:rPr>
                          <w:sz w:val="22"/>
                        </w:rPr>
                      </w:pPr>
                    </w:p>
                    <w:p w:rsidR="002706E1" w:rsidRDefault="002706E1" w:rsidP="00E40C43">
                      <w:pPr>
                        <w:numPr>
                          <w:ilvl w:val="0"/>
                          <w:numId w:val="33"/>
                        </w:numPr>
                        <w:rPr>
                          <w:sz w:val="22"/>
                        </w:rPr>
                      </w:pPr>
                      <w:r>
                        <w:rPr>
                          <w:sz w:val="22"/>
                        </w:rPr>
                        <w:t>Preventing or minimizing the migration of acid drainage and other mine-related contaminants to surface and ground water resources;</w:t>
                      </w:r>
                    </w:p>
                    <w:p w:rsidR="002706E1" w:rsidRDefault="002706E1" w:rsidP="00E40C43">
                      <w:pPr>
                        <w:numPr>
                          <w:ilvl w:val="0"/>
                          <w:numId w:val="33"/>
                        </w:numPr>
                        <w:rPr>
                          <w:sz w:val="22"/>
                        </w:rPr>
                      </w:pPr>
                      <w:r>
                        <w:rPr>
                          <w:sz w:val="22"/>
                        </w:rPr>
                        <w:t>Maximizing water recycling and minimizing water consumption during operations;</w:t>
                      </w:r>
                    </w:p>
                    <w:p w:rsidR="002706E1" w:rsidRDefault="002706E1" w:rsidP="00E40C43">
                      <w:pPr>
                        <w:numPr>
                          <w:ilvl w:val="0"/>
                          <w:numId w:val="33"/>
                        </w:numPr>
                        <w:rPr>
                          <w:sz w:val="22"/>
                        </w:rPr>
                      </w:pPr>
                      <w:r>
                        <w:rPr>
                          <w:sz w:val="22"/>
                        </w:rPr>
                        <w:t>Integrating pollution prevention and water conservation measures in mine planning, design and operation;</w:t>
                      </w:r>
                    </w:p>
                    <w:p w:rsidR="002706E1" w:rsidRPr="00E40C43" w:rsidRDefault="002706E1" w:rsidP="00E40C43">
                      <w:pPr>
                        <w:numPr>
                          <w:ilvl w:val="0"/>
                          <w:numId w:val="33"/>
                        </w:numPr>
                        <w:rPr>
                          <w:sz w:val="22"/>
                        </w:rPr>
                      </w:pPr>
                      <w:r>
                        <w:rPr>
                          <w:sz w:val="22"/>
                        </w:rPr>
                        <w:t>Creating mines that are suitable for a variety of productive post-mining land uses.</w:t>
                      </w:r>
                    </w:p>
                    <w:p w:rsidR="002706E1" w:rsidRDefault="002706E1" w:rsidP="00017D7B">
                      <w:pPr>
                        <w:rPr>
                          <w:sz w:val="22"/>
                        </w:rPr>
                      </w:pPr>
                    </w:p>
                    <w:p w:rsidR="002706E1" w:rsidRPr="00D80999" w:rsidRDefault="002706E1" w:rsidP="005A2256">
                      <w:pPr>
                        <w:ind w:left="720"/>
                        <w:rPr>
                          <w:sz w:val="22"/>
                        </w:rPr>
                      </w:pPr>
                    </w:p>
                    <w:p w:rsidR="002706E1" w:rsidRDefault="002706E1" w:rsidP="0016453B">
                      <w:pPr>
                        <w:rPr>
                          <w:i/>
                          <w:sz w:val="18"/>
                        </w:rPr>
                      </w:pPr>
                    </w:p>
                    <w:p w:rsidR="002706E1" w:rsidRDefault="002706E1" w:rsidP="0016453B">
                      <w:pPr>
                        <w:rPr>
                          <w:sz w:val="22"/>
                        </w:rPr>
                      </w:pPr>
                    </w:p>
                    <w:p w:rsidR="002706E1" w:rsidRDefault="002706E1" w:rsidP="0016453B">
                      <w:pPr>
                        <w:rPr>
                          <w:sz w:val="22"/>
                        </w:rPr>
                      </w:pPr>
                    </w:p>
                    <w:p w:rsidR="002706E1" w:rsidRDefault="002706E1" w:rsidP="0016453B">
                      <w:pPr>
                        <w:rPr>
                          <w:sz w:val="22"/>
                        </w:rPr>
                      </w:pPr>
                    </w:p>
                  </w:txbxContent>
                </v:textbox>
              </v:shape>
            </w:pict>
          </mc:Fallback>
        </mc:AlternateContent>
      </w:r>
      <w:r w:rsidR="002706E1">
        <w:rPr>
          <w:rFonts w:ascii="Helvetica" w:hAnsi="Helvetica"/>
          <w:b/>
          <w:color w:val="006BAD"/>
          <w:sz w:val="28"/>
        </w:rPr>
        <w:t xml:space="preserve"> </w:t>
      </w:r>
      <w:r w:rsidR="002706E1" w:rsidRPr="001409AC">
        <w:rPr>
          <w:rFonts w:ascii="Helvetica" w:hAnsi="Helvetica"/>
          <w:b/>
          <w:color w:val="006BAD"/>
          <w:sz w:val="28"/>
        </w:rPr>
        <w:t>SME Statement</w:t>
      </w:r>
    </w:p>
    <w:p w:rsidR="002706E1" w:rsidRPr="001409AC" w:rsidRDefault="002706E1" w:rsidP="003309FA">
      <w:pPr>
        <w:tabs>
          <w:tab w:val="right" w:pos="2070"/>
        </w:tabs>
        <w:outlineLvl w:val="0"/>
        <w:rPr>
          <w:rFonts w:ascii="Helvetica" w:hAnsi="Helvetica"/>
          <w:b/>
          <w:color w:val="006BAD"/>
          <w:sz w:val="28"/>
        </w:rPr>
      </w:pPr>
      <w:r w:rsidRPr="001409AC">
        <w:rPr>
          <w:rFonts w:ascii="Helvetica" w:hAnsi="Helvetica"/>
          <w:b/>
          <w:color w:val="006BAD"/>
          <w:sz w:val="28"/>
        </w:rPr>
        <w:tab/>
      </w:r>
      <w:r>
        <w:rPr>
          <w:rFonts w:ascii="Helvetica" w:hAnsi="Helvetica"/>
          <w:b/>
          <w:color w:val="006BAD"/>
          <w:sz w:val="28"/>
        </w:rPr>
        <w:t xml:space="preserve">     </w:t>
      </w:r>
      <w:r w:rsidRPr="001409AC">
        <w:rPr>
          <w:rFonts w:ascii="Helvetica" w:hAnsi="Helvetica"/>
          <w:b/>
          <w:color w:val="006BAD"/>
          <w:sz w:val="28"/>
        </w:rPr>
        <w:t>Of Technical</w:t>
      </w:r>
    </w:p>
    <w:p w:rsidR="002706E1" w:rsidRPr="001409AC" w:rsidRDefault="002706E1" w:rsidP="003309FA">
      <w:pPr>
        <w:tabs>
          <w:tab w:val="right" w:pos="2070"/>
        </w:tabs>
        <w:outlineLvl w:val="0"/>
        <w:rPr>
          <w:rFonts w:ascii="Helvetica" w:hAnsi="Helvetica"/>
          <w:b/>
          <w:color w:val="006BAD"/>
          <w:sz w:val="28"/>
        </w:rPr>
      </w:pPr>
      <w:r w:rsidRPr="001409AC">
        <w:rPr>
          <w:rFonts w:ascii="Helvetica" w:hAnsi="Helvetica"/>
          <w:b/>
          <w:color w:val="006BAD"/>
          <w:sz w:val="28"/>
        </w:rPr>
        <w:tab/>
      </w:r>
      <w:r>
        <w:rPr>
          <w:rFonts w:ascii="Helvetica" w:hAnsi="Helvetica"/>
          <w:b/>
          <w:color w:val="006BAD"/>
          <w:sz w:val="28"/>
        </w:rPr>
        <w:t xml:space="preserve">             </w:t>
      </w:r>
      <w:r w:rsidRPr="001409AC">
        <w:rPr>
          <w:rFonts w:ascii="Helvetica" w:hAnsi="Helvetica"/>
          <w:b/>
          <w:color w:val="006BAD"/>
          <w:sz w:val="28"/>
        </w:rPr>
        <w:t>Position</w:t>
      </w:r>
    </w:p>
    <w:p w:rsidR="002706E1" w:rsidRPr="001409AC" w:rsidRDefault="002706E1" w:rsidP="0016453B">
      <w:pPr>
        <w:tabs>
          <w:tab w:val="right" w:pos="2070"/>
        </w:tabs>
        <w:rPr>
          <w:rFonts w:ascii="Helvetica" w:hAnsi="Helvetica"/>
          <w:b/>
          <w:color w:val="006BAD"/>
          <w:sz w:val="28"/>
        </w:rPr>
      </w:pPr>
    </w:p>
    <w:p w:rsidR="002706E1" w:rsidRPr="001409AC" w:rsidRDefault="002706E1" w:rsidP="0016453B">
      <w:pPr>
        <w:tabs>
          <w:tab w:val="right" w:pos="2070"/>
        </w:tabs>
        <w:rPr>
          <w:rFonts w:ascii="Helvetica" w:hAnsi="Helvetica"/>
          <w:b/>
          <w:color w:val="006BAD"/>
          <w:sz w:val="28"/>
        </w:rPr>
      </w:pPr>
    </w:p>
    <w:p w:rsidR="002706E1" w:rsidRPr="001409AC" w:rsidRDefault="002706E1" w:rsidP="0016453B">
      <w:pPr>
        <w:tabs>
          <w:tab w:val="right" w:pos="2070"/>
        </w:tabs>
        <w:rPr>
          <w:rFonts w:ascii="Helvetica" w:hAnsi="Helvetica"/>
          <w:b/>
          <w:color w:val="006BAD"/>
          <w:sz w:val="28"/>
        </w:rPr>
      </w:pPr>
    </w:p>
    <w:p w:rsidR="002706E1" w:rsidRPr="001409AC" w:rsidRDefault="002706E1" w:rsidP="0016453B">
      <w:pPr>
        <w:tabs>
          <w:tab w:val="right" w:pos="2070"/>
        </w:tabs>
        <w:rPr>
          <w:rFonts w:ascii="Helvetica" w:hAnsi="Helvetica"/>
          <w:b/>
          <w:color w:val="006BAD"/>
          <w:sz w:val="28"/>
        </w:rPr>
      </w:pPr>
    </w:p>
    <w:p w:rsidR="002706E1" w:rsidRPr="001409AC" w:rsidRDefault="002706E1" w:rsidP="0016453B">
      <w:pPr>
        <w:tabs>
          <w:tab w:val="right" w:pos="2070"/>
        </w:tabs>
        <w:rPr>
          <w:rFonts w:ascii="Helvetica" w:hAnsi="Helvetica"/>
          <w:b/>
          <w:color w:val="006BAD"/>
          <w:sz w:val="28"/>
        </w:rPr>
      </w:pPr>
    </w:p>
    <w:p w:rsidR="002706E1" w:rsidRPr="001409AC" w:rsidRDefault="002706E1" w:rsidP="0016453B">
      <w:pPr>
        <w:tabs>
          <w:tab w:val="right" w:pos="2070"/>
        </w:tabs>
        <w:rPr>
          <w:rFonts w:ascii="Helvetica" w:hAnsi="Helvetica"/>
          <w:b/>
          <w:color w:val="006BAD"/>
          <w:sz w:val="28"/>
        </w:rPr>
      </w:pPr>
    </w:p>
    <w:p w:rsidR="002706E1" w:rsidRPr="001409AC" w:rsidRDefault="002706E1" w:rsidP="0016453B">
      <w:pPr>
        <w:tabs>
          <w:tab w:val="right" w:pos="2070"/>
        </w:tabs>
        <w:rPr>
          <w:rFonts w:ascii="Helvetica" w:hAnsi="Helvetica"/>
          <w:b/>
          <w:color w:val="006BAD"/>
          <w:sz w:val="28"/>
        </w:rPr>
      </w:pPr>
    </w:p>
    <w:p w:rsidR="002706E1" w:rsidRPr="001409AC" w:rsidRDefault="002706E1" w:rsidP="0016453B">
      <w:pPr>
        <w:tabs>
          <w:tab w:val="right" w:pos="2070"/>
        </w:tabs>
        <w:rPr>
          <w:rFonts w:ascii="Helvetica" w:hAnsi="Helvetica"/>
          <w:b/>
          <w:color w:val="006BAD"/>
          <w:sz w:val="28"/>
        </w:rPr>
      </w:pPr>
    </w:p>
    <w:p w:rsidR="002706E1" w:rsidRPr="001409AC" w:rsidRDefault="002706E1" w:rsidP="0016453B">
      <w:pPr>
        <w:tabs>
          <w:tab w:val="right" w:pos="2070"/>
        </w:tabs>
        <w:rPr>
          <w:rFonts w:ascii="Helvetica" w:hAnsi="Helvetica"/>
          <w:b/>
          <w:color w:val="006BAD"/>
          <w:sz w:val="28"/>
        </w:rPr>
      </w:pPr>
    </w:p>
    <w:p w:rsidR="002706E1" w:rsidRPr="001409AC"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F53E42" w:rsidP="0016453B">
      <w:pPr>
        <w:tabs>
          <w:tab w:val="right" w:pos="2070"/>
        </w:tabs>
        <w:rPr>
          <w:rFonts w:ascii="Helvetica" w:hAnsi="Helvetica"/>
          <w:b/>
          <w:color w:val="006BAD"/>
          <w:sz w:val="28"/>
        </w:rPr>
      </w:pPr>
      <w:r>
        <w:rPr>
          <w:noProof/>
        </w:rPr>
        <mc:AlternateContent>
          <mc:Choice Requires="wps">
            <w:drawing>
              <wp:anchor distT="0" distB="0" distL="114300" distR="114300" simplePos="0" relativeHeight="251661312" behindDoc="0" locked="0" layoutInCell="1" allowOverlap="1">
                <wp:simplePos x="0" y="0"/>
                <wp:positionH relativeFrom="column">
                  <wp:posOffset>1419225</wp:posOffset>
                </wp:positionH>
                <wp:positionV relativeFrom="paragraph">
                  <wp:posOffset>163830</wp:posOffset>
                </wp:positionV>
                <wp:extent cx="5229225" cy="1981200"/>
                <wp:effectExtent l="0" t="0" r="9525"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98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6E1" w:rsidRDefault="002706E1" w:rsidP="003D0EA2">
                            <w:pPr>
                              <w:rPr>
                                <w:sz w:val="22"/>
                              </w:rPr>
                            </w:pPr>
                          </w:p>
                          <w:p w:rsidR="002706E1" w:rsidRDefault="002706E1" w:rsidP="003D0EA2">
                            <w:pPr>
                              <w:rPr>
                                <w:sz w:val="22"/>
                              </w:rPr>
                            </w:pPr>
                            <w:r>
                              <w:rPr>
                                <w:sz w:val="22"/>
                              </w:rPr>
                              <w:t>These goals can be achieved by</w:t>
                            </w:r>
                            <w:r w:rsidRPr="00D80999">
                              <w:rPr>
                                <w:sz w:val="22"/>
                              </w:rPr>
                              <w:t xml:space="preserve">: </w:t>
                            </w:r>
                          </w:p>
                          <w:p w:rsidR="002706E1" w:rsidRPr="00D80999" w:rsidRDefault="002706E1" w:rsidP="003D0EA2">
                            <w:pPr>
                              <w:rPr>
                                <w:sz w:val="22"/>
                              </w:rPr>
                            </w:pPr>
                          </w:p>
                          <w:p w:rsidR="002706E1" w:rsidRDefault="002706E1" w:rsidP="003D0EA2">
                            <w:pPr>
                              <w:pStyle w:val="ListParagraph"/>
                              <w:numPr>
                                <w:ilvl w:val="0"/>
                                <w:numId w:val="33"/>
                              </w:numPr>
                              <w:rPr>
                                <w:sz w:val="22"/>
                              </w:rPr>
                            </w:pPr>
                            <w:r>
                              <w:rPr>
                                <w:sz w:val="22"/>
                              </w:rPr>
                              <w:t>F</w:t>
                            </w:r>
                            <w:r w:rsidRPr="005A2256">
                              <w:rPr>
                                <w:sz w:val="22"/>
                              </w:rPr>
                              <w:t xml:space="preserve">acilitating research, education and training </w:t>
                            </w:r>
                            <w:r>
                              <w:rPr>
                                <w:sz w:val="22"/>
                              </w:rPr>
                              <w:t xml:space="preserve">in scientific approaches to minimizing  water use and improving water quality at mining </w:t>
                            </w:r>
                            <w:r w:rsidRPr="005A2256">
                              <w:rPr>
                                <w:sz w:val="22"/>
                              </w:rPr>
                              <w:t>operations</w:t>
                            </w:r>
                            <w:r>
                              <w:rPr>
                                <w:sz w:val="22"/>
                              </w:rPr>
                              <w:t>;</w:t>
                            </w:r>
                          </w:p>
                          <w:p w:rsidR="002706E1" w:rsidRDefault="002706E1" w:rsidP="00436135">
                            <w:pPr>
                              <w:pStyle w:val="ListParagraph"/>
                              <w:numPr>
                                <w:ilvl w:val="0"/>
                                <w:numId w:val="33"/>
                              </w:numPr>
                              <w:rPr>
                                <w:sz w:val="22"/>
                              </w:rPr>
                            </w:pPr>
                            <w:r>
                              <w:rPr>
                                <w:sz w:val="22"/>
                              </w:rPr>
                              <w:t>Developing</w:t>
                            </w:r>
                            <w:r w:rsidRPr="00D80999">
                              <w:rPr>
                                <w:sz w:val="22"/>
                              </w:rPr>
                              <w:t xml:space="preserve"> </w:t>
                            </w:r>
                            <w:r>
                              <w:rPr>
                                <w:sz w:val="22"/>
                              </w:rPr>
                              <w:t>additional water re-use</w:t>
                            </w:r>
                            <w:r w:rsidRPr="00D80999">
                              <w:rPr>
                                <w:sz w:val="22"/>
                              </w:rPr>
                              <w:t xml:space="preserve"> technolog</w:t>
                            </w:r>
                            <w:r>
                              <w:rPr>
                                <w:sz w:val="22"/>
                              </w:rPr>
                              <w:t>ies</w:t>
                            </w:r>
                            <w:r w:rsidRPr="00D80999">
                              <w:rPr>
                                <w:sz w:val="22"/>
                              </w:rPr>
                              <w:t xml:space="preserve"> </w:t>
                            </w:r>
                            <w:r>
                              <w:rPr>
                                <w:sz w:val="22"/>
                              </w:rPr>
                              <w:t>for</w:t>
                            </w:r>
                            <w:r w:rsidRPr="00D80999">
                              <w:rPr>
                                <w:sz w:val="22"/>
                              </w:rPr>
                              <w:t xml:space="preserve"> water </w:t>
                            </w:r>
                            <w:r>
                              <w:rPr>
                                <w:sz w:val="22"/>
                              </w:rPr>
                              <w:t>encountered at mine sites;</w:t>
                            </w:r>
                          </w:p>
                          <w:p w:rsidR="002706E1" w:rsidRPr="00675BAE" w:rsidRDefault="002706E1" w:rsidP="00675BAE">
                            <w:pPr>
                              <w:numPr>
                                <w:ilvl w:val="0"/>
                                <w:numId w:val="33"/>
                              </w:numPr>
                              <w:rPr>
                                <w:sz w:val="22"/>
                              </w:rPr>
                            </w:pPr>
                            <w:r>
                              <w:rPr>
                                <w:sz w:val="22"/>
                              </w:rPr>
                              <w:t>Developing mine dewatering approaches</w:t>
                            </w:r>
                            <w:r w:rsidRPr="00D80999">
                              <w:rPr>
                                <w:sz w:val="22"/>
                              </w:rPr>
                              <w:t xml:space="preserve"> </w:t>
                            </w:r>
                            <w:r>
                              <w:rPr>
                                <w:sz w:val="22"/>
                              </w:rPr>
                              <w:t>that minimize water extraction rates and reduce water quality impacts;</w:t>
                            </w:r>
                          </w:p>
                          <w:p w:rsidR="002706E1" w:rsidRPr="00D80999" w:rsidRDefault="002706E1" w:rsidP="003D0EA2">
                            <w:pPr>
                              <w:numPr>
                                <w:ilvl w:val="0"/>
                                <w:numId w:val="33"/>
                              </w:numPr>
                              <w:rPr>
                                <w:sz w:val="22"/>
                              </w:rPr>
                            </w:pPr>
                            <w:r>
                              <w:rPr>
                                <w:sz w:val="22"/>
                              </w:rPr>
                              <w:t xml:space="preserve">Promoting </w:t>
                            </w:r>
                            <w:r w:rsidRPr="00D80999">
                              <w:rPr>
                                <w:sz w:val="22"/>
                              </w:rPr>
                              <w:t>cooperation am</w:t>
                            </w:r>
                            <w:r>
                              <w:rPr>
                                <w:sz w:val="22"/>
                              </w:rPr>
                              <w:t xml:space="preserve">ong international stakeholders </w:t>
                            </w:r>
                            <w:r w:rsidRPr="00D80999">
                              <w:rPr>
                                <w:sz w:val="22"/>
                              </w:rPr>
                              <w:t>engaged in scientific or engineering work in the field of mine water problems and related sciences</w:t>
                            </w:r>
                            <w:r>
                              <w:rPr>
                                <w:sz w:val="22"/>
                              </w:rPr>
                              <w:t>;</w:t>
                            </w:r>
                          </w:p>
                          <w:p w:rsidR="002706E1" w:rsidRPr="00416A9B" w:rsidRDefault="002706E1" w:rsidP="003D0EA2">
                            <w:pPr>
                              <w:numPr>
                                <w:ilvl w:val="0"/>
                                <w:numId w:val="33"/>
                              </w:numPr>
                              <w:rPr>
                                <w:i/>
                                <w:sz w:val="18"/>
                              </w:rPr>
                            </w:pPr>
                            <w:r w:rsidRPr="00416A9B">
                              <w:rPr>
                                <w:sz w:val="22"/>
                              </w:rPr>
                              <w:t xml:space="preserve">Promoting the exchange </w:t>
                            </w:r>
                            <w:r>
                              <w:rPr>
                                <w:sz w:val="22"/>
                              </w:rPr>
                              <w:t xml:space="preserve">and publication </w:t>
                            </w:r>
                            <w:r w:rsidRPr="00416A9B">
                              <w:rPr>
                                <w:sz w:val="22"/>
                              </w:rPr>
                              <w:t>of water-related scientific and engineering information</w:t>
                            </w:r>
                            <w:r>
                              <w:rPr>
                                <w:sz w:val="22"/>
                              </w:rPr>
                              <w:t>.</w:t>
                            </w:r>
                          </w:p>
                          <w:p w:rsidR="002706E1" w:rsidRDefault="002706E1" w:rsidP="003D0EA2">
                            <w:pPr>
                              <w:rPr>
                                <w:sz w:val="22"/>
                              </w:rPr>
                            </w:pPr>
                          </w:p>
                          <w:p w:rsidR="002706E1" w:rsidRDefault="002706E1" w:rsidP="003D0EA2">
                            <w:pPr>
                              <w:rPr>
                                <w:sz w:val="22"/>
                              </w:rPr>
                            </w:pPr>
                          </w:p>
                          <w:p w:rsidR="002706E1" w:rsidRDefault="002706E1" w:rsidP="003D0EA2">
                            <w:pPr>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11.75pt;margin-top:12.9pt;width:411.7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xfgIAAAg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" stroked="f">
                <v:textbox inset="0,0,0,0">
                  <w:txbxContent>
                    <w:p w:rsidR="002706E1" w:rsidRDefault="002706E1" w:rsidP="003D0EA2">
                      <w:pPr>
                        <w:rPr>
                          <w:sz w:val="22"/>
                        </w:rPr>
                      </w:pPr>
                    </w:p>
                    <w:p w:rsidR="002706E1" w:rsidRDefault="002706E1" w:rsidP="003D0EA2">
                      <w:pPr>
                        <w:rPr>
                          <w:sz w:val="22"/>
                        </w:rPr>
                      </w:pPr>
                      <w:r>
                        <w:rPr>
                          <w:sz w:val="22"/>
                        </w:rPr>
                        <w:t>These goals can be achieved by</w:t>
                      </w:r>
                      <w:r w:rsidRPr="00D80999">
                        <w:rPr>
                          <w:sz w:val="22"/>
                        </w:rPr>
                        <w:t xml:space="preserve">: </w:t>
                      </w:r>
                    </w:p>
                    <w:p w:rsidR="002706E1" w:rsidRPr="00D80999" w:rsidRDefault="002706E1" w:rsidP="003D0EA2">
                      <w:pPr>
                        <w:rPr>
                          <w:sz w:val="22"/>
                        </w:rPr>
                      </w:pPr>
                    </w:p>
                    <w:p w:rsidR="002706E1" w:rsidRDefault="002706E1" w:rsidP="003D0EA2">
                      <w:pPr>
                        <w:pStyle w:val="ListParagraph"/>
                        <w:numPr>
                          <w:ilvl w:val="0"/>
                          <w:numId w:val="33"/>
                        </w:numPr>
                        <w:rPr>
                          <w:sz w:val="22"/>
                        </w:rPr>
                      </w:pPr>
                      <w:r>
                        <w:rPr>
                          <w:sz w:val="22"/>
                        </w:rPr>
                        <w:t>F</w:t>
                      </w:r>
                      <w:r w:rsidRPr="005A2256">
                        <w:rPr>
                          <w:sz w:val="22"/>
                        </w:rPr>
                        <w:t xml:space="preserve">acilitating research, education and training </w:t>
                      </w:r>
                      <w:r>
                        <w:rPr>
                          <w:sz w:val="22"/>
                        </w:rPr>
                        <w:t xml:space="preserve">in scientific approaches to minimizing  water use and improving water quality at mining </w:t>
                      </w:r>
                      <w:r w:rsidRPr="005A2256">
                        <w:rPr>
                          <w:sz w:val="22"/>
                        </w:rPr>
                        <w:t>operations</w:t>
                      </w:r>
                      <w:r>
                        <w:rPr>
                          <w:sz w:val="22"/>
                        </w:rPr>
                        <w:t>;</w:t>
                      </w:r>
                    </w:p>
                    <w:p w:rsidR="002706E1" w:rsidRDefault="002706E1" w:rsidP="00436135">
                      <w:pPr>
                        <w:pStyle w:val="ListParagraph"/>
                        <w:numPr>
                          <w:ilvl w:val="0"/>
                          <w:numId w:val="33"/>
                        </w:numPr>
                        <w:rPr>
                          <w:sz w:val="22"/>
                        </w:rPr>
                      </w:pPr>
                      <w:r>
                        <w:rPr>
                          <w:sz w:val="22"/>
                        </w:rPr>
                        <w:t>Developing</w:t>
                      </w:r>
                      <w:r w:rsidRPr="00D80999">
                        <w:rPr>
                          <w:sz w:val="22"/>
                        </w:rPr>
                        <w:t xml:space="preserve"> </w:t>
                      </w:r>
                      <w:r>
                        <w:rPr>
                          <w:sz w:val="22"/>
                        </w:rPr>
                        <w:t>additional water re-use</w:t>
                      </w:r>
                      <w:r w:rsidRPr="00D80999">
                        <w:rPr>
                          <w:sz w:val="22"/>
                        </w:rPr>
                        <w:t xml:space="preserve"> technolog</w:t>
                      </w:r>
                      <w:r>
                        <w:rPr>
                          <w:sz w:val="22"/>
                        </w:rPr>
                        <w:t>ies</w:t>
                      </w:r>
                      <w:r w:rsidRPr="00D80999">
                        <w:rPr>
                          <w:sz w:val="22"/>
                        </w:rPr>
                        <w:t xml:space="preserve"> </w:t>
                      </w:r>
                      <w:r>
                        <w:rPr>
                          <w:sz w:val="22"/>
                        </w:rPr>
                        <w:t>for</w:t>
                      </w:r>
                      <w:r w:rsidRPr="00D80999">
                        <w:rPr>
                          <w:sz w:val="22"/>
                        </w:rPr>
                        <w:t xml:space="preserve"> water </w:t>
                      </w:r>
                      <w:r>
                        <w:rPr>
                          <w:sz w:val="22"/>
                        </w:rPr>
                        <w:t>encountered at mine sites;</w:t>
                      </w:r>
                    </w:p>
                    <w:p w:rsidR="002706E1" w:rsidRPr="00675BAE" w:rsidRDefault="002706E1" w:rsidP="00675BAE">
                      <w:pPr>
                        <w:numPr>
                          <w:ilvl w:val="0"/>
                          <w:numId w:val="33"/>
                        </w:numPr>
                        <w:rPr>
                          <w:sz w:val="22"/>
                        </w:rPr>
                      </w:pPr>
                      <w:r>
                        <w:rPr>
                          <w:sz w:val="22"/>
                        </w:rPr>
                        <w:t>Developing mine dewatering approaches</w:t>
                      </w:r>
                      <w:r w:rsidRPr="00D80999">
                        <w:rPr>
                          <w:sz w:val="22"/>
                        </w:rPr>
                        <w:t xml:space="preserve"> </w:t>
                      </w:r>
                      <w:r>
                        <w:rPr>
                          <w:sz w:val="22"/>
                        </w:rPr>
                        <w:t>that minimize water extraction rates and reduce water quality impacts;</w:t>
                      </w:r>
                    </w:p>
                    <w:p w:rsidR="002706E1" w:rsidRPr="00D80999" w:rsidRDefault="002706E1" w:rsidP="003D0EA2">
                      <w:pPr>
                        <w:numPr>
                          <w:ilvl w:val="0"/>
                          <w:numId w:val="33"/>
                        </w:numPr>
                        <w:rPr>
                          <w:sz w:val="22"/>
                        </w:rPr>
                      </w:pPr>
                      <w:r>
                        <w:rPr>
                          <w:sz w:val="22"/>
                        </w:rPr>
                        <w:t xml:space="preserve">Promoting </w:t>
                      </w:r>
                      <w:r w:rsidRPr="00D80999">
                        <w:rPr>
                          <w:sz w:val="22"/>
                        </w:rPr>
                        <w:t>cooperation am</w:t>
                      </w:r>
                      <w:r>
                        <w:rPr>
                          <w:sz w:val="22"/>
                        </w:rPr>
                        <w:t xml:space="preserve">ong international stakeholders </w:t>
                      </w:r>
                      <w:r w:rsidRPr="00D80999">
                        <w:rPr>
                          <w:sz w:val="22"/>
                        </w:rPr>
                        <w:t>engaged in scientific or engineering work in the field of mine water problems and related sciences</w:t>
                      </w:r>
                      <w:r>
                        <w:rPr>
                          <w:sz w:val="22"/>
                        </w:rPr>
                        <w:t>;</w:t>
                      </w:r>
                    </w:p>
                    <w:p w:rsidR="002706E1" w:rsidRPr="00416A9B" w:rsidRDefault="002706E1" w:rsidP="003D0EA2">
                      <w:pPr>
                        <w:numPr>
                          <w:ilvl w:val="0"/>
                          <w:numId w:val="33"/>
                        </w:numPr>
                        <w:rPr>
                          <w:i/>
                          <w:sz w:val="18"/>
                        </w:rPr>
                      </w:pPr>
                      <w:r w:rsidRPr="00416A9B">
                        <w:rPr>
                          <w:sz w:val="22"/>
                        </w:rPr>
                        <w:t xml:space="preserve">Promoting the exchange </w:t>
                      </w:r>
                      <w:r>
                        <w:rPr>
                          <w:sz w:val="22"/>
                        </w:rPr>
                        <w:t xml:space="preserve">and publication </w:t>
                      </w:r>
                      <w:r w:rsidRPr="00416A9B">
                        <w:rPr>
                          <w:sz w:val="22"/>
                        </w:rPr>
                        <w:t>of water-related scientific and engineering information</w:t>
                      </w:r>
                      <w:r>
                        <w:rPr>
                          <w:sz w:val="22"/>
                        </w:rPr>
                        <w:t>.</w:t>
                      </w:r>
                    </w:p>
                    <w:p w:rsidR="002706E1" w:rsidRDefault="002706E1" w:rsidP="003D0EA2">
                      <w:pPr>
                        <w:rPr>
                          <w:sz w:val="22"/>
                        </w:rPr>
                      </w:pPr>
                    </w:p>
                    <w:p w:rsidR="002706E1" w:rsidRDefault="002706E1" w:rsidP="003D0EA2">
                      <w:pPr>
                        <w:rPr>
                          <w:sz w:val="22"/>
                        </w:rPr>
                      </w:pPr>
                    </w:p>
                    <w:p w:rsidR="002706E1" w:rsidRDefault="002706E1" w:rsidP="003D0EA2">
                      <w:pPr>
                        <w:rPr>
                          <w:sz w:val="22"/>
                        </w:rPr>
                      </w:pPr>
                    </w:p>
                  </w:txbxContent>
                </v:textbox>
              </v:shape>
            </w:pict>
          </mc:Fallback>
        </mc:AlternateContent>
      </w: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Default="002706E1" w:rsidP="0016453B">
      <w:pPr>
        <w:tabs>
          <w:tab w:val="right" w:pos="2070"/>
        </w:tabs>
        <w:rPr>
          <w:rFonts w:ascii="Helvetica" w:hAnsi="Helvetica"/>
          <w:b/>
          <w:color w:val="006BAD"/>
          <w:sz w:val="28"/>
        </w:rPr>
      </w:pPr>
    </w:p>
    <w:p w:rsidR="002706E1" w:rsidRPr="005361BA" w:rsidRDefault="002706E1" w:rsidP="005361BA">
      <w:pPr>
        <w:rPr>
          <w:sz w:val="22"/>
        </w:rPr>
      </w:pPr>
    </w:p>
    <w:sectPr w:rsidR="002706E1" w:rsidRPr="005361BA" w:rsidSect="0016453B">
      <w:headerReference w:type="default" r:id="rId13"/>
      <w:footerReference w:type="default" r:id="rId14"/>
      <w:pgSz w:w="12240" w:h="15840"/>
      <w:pgMar w:top="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DB0" w:rsidRDefault="00F11DB0" w:rsidP="0016453B">
      <w:r>
        <w:separator/>
      </w:r>
    </w:p>
  </w:endnote>
  <w:endnote w:type="continuationSeparator" w:id="0">
    <w:p w:rsidR="00F11DB0" w:rsidRDefault="00F11DB0" w:rsidP="0016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6E1" w:rsidRPr="006D75DC" w:rsidRDefault="002706E1" w:rsidP="0016453B">
    <w:pPr>
      <w:pStyle w:val="Footer"/>
      <w:pBdr>
        <w:top w:val="single" w:sz="4" w:space="1" w:color="A5A5A5"/>
      </w:pBdr>
      <w:jc w:val="right"/>
      <w:rPr>
        <w:color w:val="365F91"/>
        <w:sz w:val="20"/>
      </w:rPr>
    </w:pPr>
    <w:r w:rsidRPr="006D75DC">
      <w:rPr>
        <w:noProof/>
        <w:color w:val="365F91"/>
        <w:sz w:val="20"/>
      </w:rPr>
      <w:t xml:space="preserve">Society for Mining, Metallurgy and Exploration, Inc. </w:t>
    </w:r>
    <w:r w:rsidRPr="006D75DC">
      <w:rPr>
        <w:color w:val="365F91"/>
        <w:sz w:val="20"/>
      </w:rPr>
      <w:t xml:space="preserve"> | 12999 East Adam Aircraft Circle, Denver, CO 80112    303 948 4250</w:t>
    </w:r>
  </w:p>
  <w:p w:rsidR="002706E1" w:rsidRPr="006D75DC" w:rsidRDefault="002706E1">
    <w:pPr>
      <w:pStyle w:val="Footer"/>
      <w:rPr>
        <w:color w:val="0070C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DB0" w:rsidRDefault="00F11DB0" w:rsidP="0016453B">
      <w:r>
        <w:separator/>
      </w:r>
    </w:p>
  </w:footnote>
  <w:footnote w:type="continuationSeparator" w:id="0">
    <w:p w:rsidR="00F11DB0" w:rsidRDefault="00F11DB0" w:rsidP="00164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6E1" w:rsidRDefault="002706E1">
    <w:pPr>
      <w:pStyle w:val="Header"/>
    </w:pPr>
  </w:p>
  <w:p w:rsidR="002706E1" w:rsidRDefault="002706E1">
    <w:pPr>
      <w:pStyle w:val="Header"/>
    </w:pPr>
  </w:p>
  <w:p w:rsidR="002706E1" w:rsidRDefault="002706E1">
    <w:pPr>
      <w:pStyle w:val="Header"/>
    </w:pPr>
  </w:p>
  <w:p w:rsidR="002706E1" w:rsidRPr="00A26FEA" w:rsidRDefault="00270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CE656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9C4593E"/>
    <w:lvl w:ilvl="0">
      <w:start w:val="1"/>
      <w:numFmt w:val="decimal"/>
      <w:lvlText w:val="%1."/>
      <w:lvlJc w:val="left"/>
      <w:pPr>
        <w:tabs>
          <w:tab w:val="num" w:pos="1800"/>
        </w:tabs>
        <w:ind w:left="1800" w:hanging="360"/>
      </w:pPr>
    </w:lvl>
  </w:abstractNum>
  <w:abstractNum w:abstractNumId="2">
    <w:nsid w:val="FFFFFF7D"/>
    <w:multiLevelType w:val="singleLevel"/>
    <w:tmpl w:val="3160ADB4"/>
    <w:lvl w:ilvl="0">
      <w:start w:val="1"/>
      <w:numFmt w:val="decimal"/>
      <w:lvlText w:val="%1."/>
      <w:lvlJc w:val="left"/>
      <w:pPr>
        <w:tabs>
          <w:tab w:val="num" w:pos="1440"/>
        </w:tabs>
        <w:ind w:left="1440" w:hanging="360"/>
      </w:pPr>
    </w:lvl>
  </w:abstractNum>
  <w:abstractNum w:abstractNumId="3">
    <w:nsid w:val="FFFFFF7E"/>
    <w:multiLevelType w:val="singleLevel"/>
    <w:tmpl w:val="2BD01A30"/>
    <w:lvl w:ilvl="0">
      <w:start w:val="1"/>
      <w:numFmt w:val="decimal"/>
      <w:lvlText w:val="%1."/>
      <w:lvlJc w:val="left"/>
      <w:pPr>
        <w:tabs>
          <w:tab w:val="num" w:pos="1080"/>
        </w:tabs>
        <w:ind w:left="1080" w:hanging="360"/>
      </w:pPr>
    </w:lvl>
  </w:abstractNum>
  <w:abstractNum w:abstractNumId="4">
    <w:nsid w:val="FFFFFF7F"/>
    <w:multiLevelType w:val="singleLevel"/>
    <w:tmpl w:val="6D46A45E"/>
    <w:lvl w:ilvl="0">
      <w:start w:val="1"/>
      <w:numFmt w:val="decimal"/>
      <w:lvlText w:val="%1."/>
      <w:lvlJc w:val="left"/>
      <w:pPr>
        <w:tabs>
          <w:tab w:val="num" w:pos="720"/>
        </w:tabs>
        <w:ind w:left="720" w:hanging="360"/>
      </w:pPr>
    </w:lvl>
  </w:abstractNum>
  <w:abstractNum w:abstractNumId="5">
    <w:nsid w:val="FFFFFF80"/>
    <w:multiLevelType w:val="singleLevel"/>
    <w:tmpl w:val="CAF22F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57A474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ECEA2D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5C6816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20CD87A"/>
    <w:lvl w:ilvl="0">
      <w:start w:val="1"/>
      <w:numFmt w:val="decimal"/>
      <w:lvlText w:val="%1."/>
      <w:lvlJc w:val="left"/>
      <w:pPr>
        <w:tabs>
          <w:tab w:val="num" w:pos="360"/>
        </w:tabs>
        <w:ind w:left="360" w:hanging="360"/>
      </w:pPr>
    </w:lvl>
  </w:abstractNum>
  <w:abstractNum w:abstractNumId="10">
    <w:nsid w:val="FFFFFF89"/>
    <w:multiLevelType w:val="singleLevel"/>
    <w:tmpl w:val="068A282A"/>
    <w:lvl w:ilvl="0">
      <w:start w:val="1"/>
      <w:numFmt w:val="bullet"/>
      <w:lvlText w:val=""/>
      <w:lvlJc w:val="left"/>
      <w:pPr>
        <w:tabs>
          <w:tab w:val="num" w:pos="360"/>
        </w:tabs>
        <w:ind w:left="360" w:hanging="360"/>
      </w:pPr>
      <w:rPr>
        <w:rFonts w:ascii="Symbol" w:hAnsi="Symbol" w:hint="default"/>
      </w:rPr>
    </w:lvl>
  </w:abstractNum>
  <w:abstractNum w:abstractNumId="11">
    <w:nsid w:val="06F34E2E"/>
    <w:multiLevelType w:val="multilevel"/>
    <w:tmpl w:val="119CCBA6"/>
    <w:lvl w:ilvl="0">
      <w:start w:val="1"/>
      <w:numFmt w:val="bullet"/>
      <w:lvlText w:val=""/>
      <w:lvlJc w:val="left"/>
      <w:pPr>
        <w:ind w:left="720" w:firstLine="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nsid w:val="07AA2E34"/>
    <w:multiLevelType w:val="hybridMultilevel"/>
    <w:tmpl w:val="C642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7F462C"/>
    <w:multiLevelType w:val="multilevel"/>
    <w:tmpl w:val="119CCBA6"/>
    <w:lvl w:ilvl="0">
      <w:start w:val="1"/>
      <w:numFmt w:val="bullet"/>
      <w:lvlText w:val=""/>
      <w:lvlJc w:val="left"/>
      <w:pPr>
        <w:ind w:firstLine="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71F285E"/>
    <w:multiLevelType w:val="hybridMultilevel"/>
    <w:tmpl w:val="ABE8862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70134"/>
    <w:multiLevelType w:val="hybridMultilevel"/>
    <w:tmpl w:val="FDD6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A93945"/>
    <w:multiLevelType w:val="hybridMultilevel"/>
    <w:tmpl w:val="FB20C5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31FB22EF"/>
    <w:multiLevelType w:val="hybridMultilevel"/>
    <w:tmpl w:val="CA22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8609DD"/>
    <w:multiLevelType w:val="hybridMultilevel"/>
    <w:tmpl w:val="0502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EF5663"/>
    <w:multiLevelType w:val="multilevel"/>
    <w:tmpl w:val="CF3A9DC0"/>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CCB7D07"/>
    <w:multiLevelType w:val="multilevel"/>
    <w:tmpl w:val="19D0CAE8"/>
    <w:lvl w:ilvl="0">
      <w:start w:val="1"/>
      <w:numFmt w:val="bullet"/>
      <w:lvlText w:val=""/>
      <w:lvlJc w:val="left"/>
      <w:pPr>
        <w:tabs>
          <w:tab w:val="num" w:pos="720"/>
        </w:tabs>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6C52EEF"/>
    <w:multiLevelType w:val="multilevel"/>
    <w:tmpl w:val="A6CEBB82"/>
    <w:lvl w:ilvl="0">
      <w:start w:val="1"/>
      <w:numFmt w:val="bullet"/>
      <w:lvlText w:val=""/>
      <w:lvlJc w:val="left"/>
      <w:pPr>
        <w:tabs>
          <w:tab w:val="num" w:pos="1440"/>
        </w:tabs>
        <w:ind w:left="72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2">
    <w:nsid w:val="478575C6"/>
    <w:multiLevelType w:val="hybridMultilevel"/>
    <w:tmpl w:val="F926D2A0"/>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B54D93"/>
    <w:multiLevelType w:val="hybridMultilevel"/>
    <w:tmpl w:val="7A84B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5431A8"/>
    <w:multiLevelType w:val="multilevel"/>
    <w:tmpl w:val="63FA0E6A"/>
    <w:lvl w:ilvl="0">
      <w:start w:val="1"/>
      <w:numFmt w:val="bullet"/>
      <w:lvlText w:val=""/>
      <w:lvlJc w:val="left"/>
      <w:pPr>
        <w:tabs>
          <w:tab w:val="num" w:pos="720"/>
        </w:tabs>
        <w:ind w:left="72" w:hanging="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3582B44"/>
    <w:multiLevelType w:val="multilevel"/>
    <w:tmpl w:val="19D0CAE8"/>
    <w:lvl w:ilvl="0">
      <w:start w:val="1"/>
      <w:numFmt w:val="bullet"/>
      <w:lvlText w:val=""/>
      <w:lvlJc w:val="left"/>
      <w:pPr>
        <w:tabs>
          <w:tab w:val="num" w:pos="720"/>
        </w:tabs>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8AE6385"/>
    <w:multiLevelType w:val="hybridMultilevel"/>
    <w:tmpl w:val="A7AE2752"/>
    <w:lvl w:ilvl="0" w:tplc="FADEDFA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7E1486"/>
    <w:multiLevelType w:val="hybridMultilevel"/>
    <w:tmpl w:val="FD52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140A48"/>
    <w:multiLevelType w:val="multilevel"/>
    <w:tmpl w:val="AB4CF7FE"/>
    <w:lvl w:ilvl="0">
      <w:start w:val="1"/>
      <w:numFmt w:val="bullet"/>
      <w:lvlText w:val=""/>
      <w:lvlJc w:val="left"/>
      <w:pPr>
        <w:ind w:left="216" w:firstLine="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15D42FB"/>
    <w:multiLevelType w:val="hybridMultilevel"/>
    <w:tmpl w:val="BBE24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7DC72CB"/>
    <w:multiLevelType w:val="multilevel"/>
    <w:tmpl w:val="63FA0E6A"/>
    <w:lvl w:ilvl="0">
      <w:start w:val="1"/>
      <w:numFmt w:val="bullet"/>
      <w:lvlText w:val=""/>
      <w:lvlJc w:val="left"/>
      <w:pPr>
        <w:tabs>
          <w:tab w:val="num" w:pos="720"/>
        </w:tabs>
        <w:ind w:left="72" w:hanging="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BC44F73"/>
    <w:multiLevelType w:val="hybridMultilevel"/>
    <w:tmpl w:val="BC325D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C4F4418"/>
    <w:multiLevelType w:val="hybridMultilevel"/>
    <w:tmpl w:val="FB847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27"/>
  </w:num>
  <w:num w:numId="4">
    <w:abstractNumId w:val="17"/>
  </w:num>
  <w:num w:numId="5">
    <w:abstractNumId w:val="13"/>
  </w:num>
  <w:num w:numId="6">
    <w:abstractNumId w:val="11"/>
  </w:num>
  <w:num w:numId="7">
    <w:abstractNumId w:val="28"/>
  </w:num>
  <w:num w:numId="8">
    <w:abstractNumId w:val="19"/>
  </w:num>
  <w:num w:numId="9">
    <w:abstractNumId w:val="14"/>
  </w:num>
  <w:num w:numId="10">
    <w:abstractNumId w:val="32"/>
  </w:num>
  <w:num w:numId="11">
    <w:abstractNumId w:val="22"/>
  </w:num>
  <w:num w:numId="12">
    <w:abstractNumId w:val="25"/>
  </w:num>
  <w:num w:numId="13">
    <w:abstractNumId w:val="20"/>
  </w:num>
  <w:num w:numId="14">
    <w:abstractNumId w:val="30"/>
  </w:num>
  <w:num w:numId="15">
    <w:abstractNumId w:val="21"/>
  </w:num>
  <w:num w:numId="16">
    <w:abstractNumId w:val="24"/>
  </w:num>
  <w:num w:numId="17">
    <w:abstractNumId w:val="29"/>
  </w:num>
  <w:num w:numId="18">
    <w:abstractNumId w:val="31"/>
  </w:num>
  <w:num w:numId="19">
    <w:abstractNumId w:val="26"/>
  </w:num>
  <w:num w:numId="20">
    <w:abstractNumId w:val="15"/>
  </w:num>
  <w:num w:numId="21">
    <w:abstractNumId w:val="0"/>
  </w:num>
  <w:num w:numId="22">
    <w:abstractNumId w:val="10"/>
  </w:num>
  <w:num w:numId="23">
    <w:abstractNumId w:val="8"/>
  </w:num>
  <w:num w:numId="24">
    <w:abstractNumId w:val="7"/>
  </w:num>
  <w:num w:numId="25">
    <w:abstractNumId w:val="6"/>
  </w:num>
  <w:num w:numId="26">
    <w:abstractNumId w:val="5"/>
  </w:num>
  <w:num w:numId="27">
    <w:abstractNumId w:val="9"/>
  </w:num>
  <w:num w:numId="28">
    <w:abstractNumId w:val="4"/>
  </w:num>
  <w:num w:numId="29">
    <w:abstractNumId w:val="3"/>
  </w:num>
  <w:num w:numId="30">
    <w:abstractNumId w:val="2"/>
  </w:num>
  <w:num w:numId="31">
    <w:abstractNumId w:val="1"/>
  </w:num>
  <w:num w:numId="32">
    <w:abstractNumId w:val="1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BD"/>
    <w:rsid w:val="00002577"/>
    <w:rsid w:val="00017D7B"/>
    <w:rsid w:val="001375C5"/>
    <w:rsid w:val="001409AC"/>
    <w:rsid w:val="001542A0"/>
    <w:rsid w:val="0016453B"/>
    <w:rsid w:val="00184991"/>
    <w:rsid w:val="00184C1C"/>
    <w:rsid w:val="001C662E"/>
    <w:rsid w:val="001D388D"/>
    <w:rsid w:val="001D6CBF"/>
    <w:rsid w:val="002448B3"/>
    <w:rsid w:val="002706E1"/>
    <w:rsid w:val="002D24AB"/>
    <w:rsid w:val="002D6DBD"/>
    <w:rsid w:val="002D71F8"/>
    <w:rsid w:val="002F587D"/>
    <w:rsid w:val="003010AF"/>
    <w:rsid w:val="003017C1"/>
    <w:rsid w:val="00312FAC"/>
    <w:rsid w:val="00315D5A"/>
    <w:rsid w:val="003309FA"/>
    <w:rsid w:val="00387BB0"/>
    <w:rsid w:val="003B477F"/>
    <w:rsid w:val="003C0DB3"/>
    <w:rsid w:val="003D0EA2"/>
    <w:rsid w:val="00413B2A"/>
    <w:rsid w:val="00415362"/>
    <w:rsid w:val="00416A9B"/>
    <w:rsid w:val="00436135"/>
    <w:rsid w:val="004663C1"/>
    <w:rsid w:val="004A19F7"/>
    <w:rsid w:val="004B25E7"/>
    <w:rsid w:val="004D2E52"/>
    <w:rsid w:val="00501164"/>
    <w:rsid w:val="00516B69"/>
    <w:rsid w:val="00523900"/>
    <w:rsid w:val="005361BA"/>
    <w:rsid w:val="00544582"/>
    <w:rsid w:val="00564370"/>
    <w:rsid w:val="005A2256"/>
    <w:rsid w:val="005A4683"/>
    <w:rsid w:val="005C609E"/>
    <w:rsid w:val="005D5592"/>
    <w:rsid w:val="005F20EC"/>
    <w:rsid w:val="005F5FFA"/>
    <w:rsid w:val="00607BE3"/>
    <w:rsid w:val="00614135"/>
    <w:rsid w:val="00643DA9"/>
    <w:rsid w:val="006506DA"/>
    <w:rsid w:val="00670994"/>
    <w:rsid w:val="00675BAE"/>
    <w:rsid w:val="00681576"/>
    <w:rsid w:val="006C1808"/>
    <w:rsid w:val="006D75DC"/>
    <w:rsid w:val="006F1C57"/>
    <w:rsid w:val="00717E14"/>
    <w:rsid w:val="00722F50"/>
    <w:rsid w:val="0072417F"/>
    <w:rsid w:val="00737FB0"/>
    <w:rsid w:val="00757970"/>
    <w:rsid w:val="00774066"/>
    <w:rsid w:val="00776BAF"/>
    <w:rsid w:val="00787FDC"/>
    <w:rsid w:val="007A1966"/>
    <w:rsid w:val="007C59B0"/>
    <w:rsid w:val="007E69BA"/>
    <w:rsid w:val="00805AD0"/>
    <w:rsid w:val="00844A03"/>
    <w:rsid w:val="008955D9"/>
    <w:rsid w:val="008D61FA"/>
    <w:rsid w:val="00903111"/>
    <w:rsid w:val="00916B42"/>
    <w:rsid w:val="009503D4"/>
    <w:rsid w:val="0096333F"/>
    <w:rsid w:val="009757BC"/>
    <w:rsid w:val="00983285"/>
    <w:rsid w:val="0099316D"/>
    <w:rsid w:val="009C6F91"/>
    <w:rsid w:val="00A244D5"/>
    <w:rsid w:val="00A26FEA"/>
    <w:rsid w:val="00A37758"/>
    <w:rsid w:val="00A84B24"/>
    <w:rsid w:val="00AA66AD"/>
    <w:rsid w:val="00AD7E49"/>
    <w:rsid w:val="00AF2950"/>
    <w:rsid w:val="00AF7574"/>
    <w:rsid w:val="00B4008D"/>
    <w:rsid w:val="00B8533D"/>
    <w:rsid w:val="00B96FB3"/>
    <w:rsid w:val="00BA2B1F"/>
    <w:rsid w:val="00BA64BC"/>
    <w:rsid w:val="00BB6497"/>
    <w:rsid w:val="00BD715F"/>
    <w:rsid w:val="00C11B12"/>
    <w:rsid w:val="00C54302"/>
    <w:rsid w:val="00C552A4"/>
    <w:rsid w:val="00C66A54"/>
    <w:rsid w:val="00C67A87"/>
    <w:rsid w:val="00CA27A7"/>
    <w:rsid w:val="00D03740"/>
    <w:rsid w:val="00D13D70"/>
    <w:rsid w:val="00D279C6"/>
    <w:rsid w:val="00D3211A"/>
    <w:rsid w:val="00D41AC3"/>
    <w:rsid w:val="00D45D67"/>
    <w:rsid w:val="00D566C2"/>
    <w:rsid w:val="00D64586"/>
    <w:rsid w:val="00D74F56"/>
    <w:rsid w:val="00D80999"/>
    <w:rsid w:val="00D97644"/>
    <w:rsid w:val="00DB59B9"/>
    <w:rsid w:val="00DC75EF"/>
    <w:rsid w:val="00DF7F5F"/>
    <w:rsid w:val="00E01402"/>
    <w:rsid w:val="00E229E2"/>
    <w:rsid w:val="00E40C43"/>
    <w:rsid w:val="00E4473D"/>
    <w:rsid w:val="00E46F47"/>
    <w:rsid w:val="00E74629"/>
    <w:rsid w:val="00E7651F"/>
    <w:rsid w:val="00ED0067"/>
    <w:rsid w:val="00EE3EA4"/>
    <w:rsid w:val="00EF14B6"/>
    <w:rsid w:val="00F11DB0"/>
    <w:rsid w:val="00F13FEC"/>
    <w:rsid w:val="00F50524"/>
    <w:rsid w:val="00F527B2"/>
    <w:rsid w:val="00F53E42"/>
    <w:rsid w:val="00F705FA"/>
    <w:rsid w:val="00F82B12"/>
    <w:rsid w:val="00F92F41"/>
    <w:rsid w:val="00FD2558"/>
    <w:rsid w:val="00FE152E"/>
    <w:rsid w:val="00FF3E5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558"/>
    <w:rPr>
      <w:sz w:val="24"/>
      <w:szCs w:val="24"/>
    </w:rPr>
  </w:style>
  <w:style w:type="paragraph" w:styleId="Heading1">
    <w:name w:val="heading 1"/>
    <w:basedOn w:val="Normal"/>
    <w:next w:val="Normal"/>
    <w:link w:val="Heading1Char"/>
    <w:uiPriority w:val="99"/>
    <w:qFormat/>
    <w:rsid w:val="00FD2558"/>
    <w:pPr>
      <w:keepNext/>
      <w:spacing w:before="240" w:after="60"/>
      <w:outlineLvl w:val="0"/>
    </w:pPr>
    <w:rPr>
      <w:rFonts w:ascii="Calibri" w:hAnsi="Calibri"/>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2558"/>
    <w:rPr>
      <w:rFonts w:ascii="Calibri" w:hAnsi="Calibri" w:cs="Times New Roman"/>
      <w:b/>
      <w:kern w:val="32"/>
      <w:sz w:val="32"/>
    </w:rPr>
  </w:style>
  <w:style w:type="paragraph" w:styleId="Header">
    <w:name w:val="header"/>
    <w:basedOn w:val="Normal"/>
    <w:link w:val="HeaderChar"/>
    <w:uiPriority w:val="99"/>
    <w:rsid w:val="00FD2558"/>
    <w:pPr>
      <w:tabs>
        <w:tab w:val="center" w:pos="4680"/>
        <w:tab w:val="right" w:pos="9360"/>
      </w:tabs>
    </w:pPr>
    <w:rPr>
      <w:szCs w:val="20"/>
    </w:rPr>
  </w:style>
  <w:style w:type="character" w:customStyle="1" w:styleId="HeaderChar">
    <w:name w:val="Header Char"/>
    <w:basedOn w:val="DefaultParagraphFont"/>
    <w:link w:val="Header"/>
    <w:uiPriority w:val="99"/>
    <w:rsid w:val="00FD2558"/>
    <w:rPr>
      <w:rFonts w:cs="Times New Roman"/>
      <w:sz w:val="24"/>
    </w:rPr>
  </w:style>
  <w:style w:type="paragraph" w:styleId="Footer">
    <w:name w:val="footer"/>
    <w:basedOn w:val="Normal"/>
    <w:link w:val="FooterChar"/>
    <w:uiPriority w:val="99"/>
    <w:semiHidden/>
    <w:rsid w:val="00FD2558"/>
    <w:pPr>
      <w:tabs>
        <w:tab w:val="center" w:pos="4680"/>
        <w:tab w:val="right" w:pos="9360"/>
      </w:tabs>
    </w:pPr>
    <w:rPr>
      <w:szCs w:val="20"/>
    </w:rPr>
  </w:style>
  <w:style w:type="character" w:customStyle="1" w:styleId="FooterChar">
    <w:name w:val="Footer Char"/>
    <w:basedOn w:val="DefaultParagraphFont"/>
    <w:link w:val="Footer"/>
    <w:uiPriority w:val="99"/>
    <w:rsid w:val="00FD2558"/>
    <w:rPr>
      <w:rFonts w:cs="Times New Roman"/>
      <w:sz w:val="24"/>
    </w:rPr>
  </w:style>
  <w:style w:type="paragraph" w:styleId="BalloonText">
    <w:name w:val="Balloon Text"/>
    <w:basedOn w:val="Normal"/>
    <w:link w:val="BalloonTextChar"/>
    <w:uiPriority w:val="99"/>
    <w:semiHidden/>
    <w:rsid w:val="00FD2558"/>
    <w:rPr>
      <w:rFonts w:ascii="Tahoma" w:hAnsi="Tahoma"/>
      <w:sz w:val="16"/>
      <w:szCs w:val="20"/>
    </w:rPr>
  </w:style>
  <w:style w:type="character" w:customStyle="1" w:styleId="BalloonTextChar">
    <w:name w:val="Balloon Text Char"/>
    <w:basedOn w:val="DefaultParagraphFont"/>
    <w:link w:val="BalloonText"/>
    <w:uiPriority w:val="99"/>
    <w:semiHidden/>
    <w:rsid w:val="00FD2558"/>
    <w:rPr>
      <w:rFonts w:ascii="Tahoma" w:hAnsi="Tahoma" w:cs="Times New Roman"/>
      <w:sz w:val="16"/>
    </w:rPr>
  </w:style>
  <w:style w:type="paragraph" w:styleId="Caption">
    <w:name w:val="caption"/>
    <w:basedOn w:val="Normal"/>
    <w:next w:val="Normal"/>
    <w:uiPriority w:val="99"/>
    <w:qFormat/>
    <w:rsid w:val="00FD2558"/>
    <w:rPr>
      <w:b/>
      <w:bCs/>
      <w:sz w:val="20"/>
      <w:szCs w:val="20"/>
    </w:rPr>
  </w:style>
  <w:style w:type="paragraph" w:styleId="ListParagraph">
    <w:name w:val="List Paragraph"/>
    <w:basedOn w:val="Normal"/>
    <w:uiPriority w:val="99"/>
    <w:qFormat/>
    <w:rsid w:val="00FD2558"/>
    <w:pPr>
      <w:ind w:left="720"/>
      <w:contextualSpacing/>
    </w:pPr>
  </w:style>
  <w:style w:type="character" w:styleId="Hyperlink">
    <w:name w:val="Hyperlink"/>
    <w:basedOn w:val="DefaultParagraphFont"/>
    <w:uiPriority w:val="99"/>
    <w:rsid w:val="00FD2558"/>
    <w:rPr>
      <w:rFonts w:cs="Times New Roman"/>
      <w:color w:val="0000FF"/>
      <w:u w:val="single"/>
    </w:rPr>
  </w:style>
  <w:style w:type="character" w:styleId="FollowedHyperlink">
    <w:name w:val="FollowedHyperlink"/>
    <w:basedOn w:val="DefaultParagraphFont"/>
    <w:uiPriority w:val="99"/>
    <w:semiHidden/>
    <w:rsid w:val="00FD2558"/>
    <w:rPr>
      <w:rFonts w:cs="Times New Roman"/>
      <w:color w:val="800080"/>
      <w:u w:val="single"/>
    </w:rPr>
  </w:style>
  <w:style w:type="paragraph" w:styleId="FootnoteText">
    <w:name w:val="footnote text"/>
    <w:basedOn w:val="Normal"/>
    <w:link w:val="FootnoteTextChar"/>
    <w:uiPriority w:val="99"/>
    <w:semiHidden/>
    <w:rsid w:val="00FD2558"/>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FD2558"/>
    <w:rPr>
      <w:rFonts w:ascii="Calibri" w:hAnsi="Calibri" w:cs="Times New Roman"/>
    </w:rPr>
  </w:style>
  <w:style w:type="character" w:styleId="FootnoteReference">
    <w:name w:val="footnote reference"/>
    <w:basedOn w:val="DefaultParagraphFont"/>
    <w:uiPriority w:val="99"/>
    <w:semiHidden/>
    <w:rsid w:val="00FD2558"/>
    <w:rPr>
      <w:rFonts w:cs="Times New Roman"/>
      <w:vertAlign w:val="superscript"/>
    </w:rPr>
  </w:style>
  <w:style w:type="paragraph" w:styleId="DocumentMap">
    <w:name w:val="Document Map"/>
    <w:basedOn w:val="Normal"/>
    <w:link w:val="DocumentMapChar"/>
    <w:uiPriority w:val="99"/>
    <w:semiHidden/>
    <w:rsid w:val="003309F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558"/>
    <w:rPr>
      <w:sz w:val="24"/>
      <w:szCs w:val="24"/>
    </w:rPr>
  </w:style>
  <w:style w:type="paragraph" w:styleId="Heading1">
    <w:name w:val="heading 1"/>
    <w:basedOn w:val="Normal"/>
    <w:next w:val="Normal"/>
    <w:link w:val="Heading1Char"/>
    <w:uiPriority w:val="99"/>
    <w:qFormat/>
    <w:rsid w:val="00FD2558"/>
    <w:pPr>
      <w:keepNext/>
      <w:spacing w:before="240" w:after="60"/>
      <w:outlineLvl w:val="0"/>
    </w:pPr>
    <w:rPr>
      <w:rFonts w:ascii="Calibri" w:hAnsi="Calibri"/>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2558"/>
    <w:rPr>
      <w:rFonts w:ascii="Calibri" w:hAnsi="Calibri" w:cs="Times New Roman"/>
      <w:b/>
      <w:kern w:val="32"/>
      <w:sz w:val="32"/>
    </w:rPr>
  </w:style>
  <w:style w:type="paragraph" w:styleId="Header">
    <w:name w:val="header"/>
    <w:basedOn w:val="Normal"/>
    <w:link w:val="HeaderChar"/>
    <w:uiPriority w:val="99"/>
    <w:rsid w:val="00FD2558"/>
    <w:pPr>
      <w:tabs>
        <w:tab w:val="center" w:pos="4680"/>
        <w:tab w:val="right" w:pos="9360"/>
      </w:tabs>
    </w:pPr>
    <w:rPr>
      <w:szCs w:val="20"/>
    </w:rPr>
  </w:style>
  <w:style w:type="character" w:customStyle="1" w:styleId="HeaderChar">
    <w:name w:val="Header Char"/>
    <w:basedOn w:val="DefaultParagraphFont"/>
    <w:link w:val="Header"/>
    <w:uiPriority w:val="99"/>
    <w:rsid w:val="00FD2558"/>
    <w:rPr>
      <w:rFonts w:cs="Times New Roman"/>
      <w:sz w:val="24"/>
    </w:rPr>
  </w:style>
  <w:style w:type="paragraph" w:styleId="Footer">
    <w:name w:val="footer"/>
    <w:basedOn w:val="Normal"/>
    <w:link w:val="FooterChar"/>
    <w:uiPriority w:val="99"/>
    <w:semiHidden/>
    <w:rsid w:val="00FD2558"/>
    <w:pPr>
      <w:tabs>
        <w:tab w:val="center" w:pos="4680"/>
        <w:tab w:val="right" w:pos="9360"/>
      </w:tabs>
    </w:pPr>
    <w:rPr>
      <w:szCs w:val="20"/>
    </w:rPr>
  </w:style>
  <w:style w:type="character" w:customStyle="1" w:styleId="FooterChar">
    <w:name w:val="Footer Char"/>
    <w:basedOn w:val="DefaultParagraphFont"/>
    <w:link w:val="Footer"/>
    <w:uiPriority w:val="99"/>
    <w:rsid w:val="00FD2558"/>
    <w:rPr>
      <w:rFonts w:cs="Times New Roman"/>
      <w:sz w:val="24"/>
    </w:rPr>
  </w:style>
  <w:style w:type="paragraph" w:styleId="BalloonText">
    <w:name w:val="Balloon Text"/>
    <w:basedOn w:val="Normal"/>
    <w:link w:val="BalloonTextChar"/>
    <w:uiPriority w:val="99"/>
    <w:semiHidden/>
    <w:rsid w:val="00FD2558"/>
    <w:rPr>
      <w:rFonts w:ascii="Tahoma" w:hAnsi="Tahoma"/>
      <w:sz w:val="16"/>
      <w:szCs w:val="20"/>
    </w:rPr>
  </w:style>
  <w:style w:type="character" w:customStyle="1" w:styleId="BalloonTextChar">
    <w:name w:val="Balloon Text Char"/>
    <w:basedOn w:val="DefaultParagraphFont"/>
    <w:link w:val="BalloonText"/>
    <w:uiPriority w:val="99"/>
    <w:semiHidden/>
    <w:rsid w:val="00FD2558"/>
    <w:rPr>
      <w:rFonts w:ascii="Tahoma" w:hAnsi="Tahoma" w:cs="Times New Roman"/>
      <w:sz w:val="16"/>
    </w:rPr>
  </w:style>
  <w:style w:type="paragraph" w:styleId="Caption">
    <w:name w:val="caption"/>
    <w:basedOn w:val="Normal"/>
    <w:next w:val="Normal"/>
    <w:uiPriority w:val="99"/>
    <w:qFormat/>
    <w:rsid w:val="00FD2558"/>
    <w:rPr>
      <w:b/>
      <w:bCs/>
      <w:sz w:val="20"/>
      <w:szCs w:val="20"/>
    </w:rPr>
  </w:style>
  <w:style w:type="paragraph" w:styleId="ListParagraph">
    <w:name w:val="List Paragraph"/>
    <w:basedOn w:val="Normal"/>
    <w:uiPriority w:val="99"/>
    <w:qFormat/>
    <w:rsid w:val="00FD2558"/>
    <w:pPr>
      <w:ind w:left="720"/>
      <w:contextualSpacing/>
    </w:pPr>
  </w:style>
  <w:style w:type="character" w:styleId="Hyperlink">
    <w:name w:val="Hyperlink"/>
    <w:basedOn w:val="DefaultParagraphFont"/>
    <w:uiPriority w:val="99"/>
    <w:rsid w:val="00FD2558"/>
    <w:rPr>
      <w:rFonts w:cs="Times New Roman"/>
      <w:color w:val="0000FF"/>
      <w:u w:val="single"/>
    </w:rPr>
  </w:style>
  <w:style w:type="character" w:styleId="FollowedHyperlink">
    <w:name w:val="FollowedHyperlink"/>
    <w:basedOn w:val="DefaultParagraphFont"/>
    <w:uiPriority w:val="99"/>
    <w:semiHidden/>
    <w:rsid w:val="00FD2558"/>
    <w:rPr>
      <w:rFonts w:cs="Times New Roman"/>
      <w:color w:val="800080"/>
      <w:u w:val="single"/>
    </w:rPr>
  </w:style>
  <w:style w:type="paragraph" w:styleId="FootnoteText">
    <w:name w:val="footnote text"/>
    <w:basedOn w:val="Normal"/>
    <w:link w:val="FootnoteTextChar"/>
    <w:uiPriority w:val="99"/>
    <w:semiHidden/>
    <w:rsid w:val="00FD2558"/>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FD2558"/>
    <w:rPr>
      <w:rFonts w:ascii="Calibri" w:hAnsi="Calibri" w:cs="Times New Roman"/>
    </w:rPr>
  </w:style>
  <w:style w:type="character" w:styleId="FootnoteReference">
    <w:name w:val="footnote reference"/>
    <w:basedOn w:val="DefaultParagraphFont"/>
    <w:uiPriority w:val="99"/>
    <w:semiHidden/>
    <w:rsid w:val="00FD2558"/>
    <w:rPr>
      <w:rFonts w:cs="Times New Roman"/>
      <w:vertAlign w:val="superscript"/>
    </w:rPr>
  </w:style>
  <w:style w:type="paragraph" w:styleId="DocumentMap">
    <w:name w:val="Document Map"/>
    <w:basedOn w:val="Normal"/>
    <w:link w:val="DocumentMapChar"/>
    <w:uiPriority w:val="99"/>
    <w:semiHidden/>
    <w:rsid w:val="003309F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Marston Consulting</dc:creator>
  <cp:lastModifiedBy>Heather Gravning</cp:lastModifiedBy>
  <cp:revision>2</cp:revision>
  <cp:lastPrinted>2012-06-26T19:10:00Z</cp:lastPrinted>
  <dcterms:created xsi:type="dcterms:W3CDTF">2012-06-27T21:18:00Z</dcterms:created>
  <dcterms:modified xsi:type="dcterms:W3CDTF">2012-06-27T21:18:00Z</dcterms:modified>
</cp:coreProperties>
</file>